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92B1" w14:textId="77777777" w:rsidR="006A14D3" w:rsidRPr="00550178" w:rsidRDefault="006B4A3A">
      <w:pPr>
        <w:jc w:val="center"/>
        <w:rPr>
          <w:rFonts w:ascii="Calibri" w:hAnsi="Calibri"/>
          <w:b/>
          <w:sz w:val="32"/>
          <w:szCs w:val="32"/>
          <w:lang w:val="fr-FR"/>
        </w:rPr>
      </w:pPr>
      <w:r w:rsidRPr="00550178">
        <w:rPr>
          <w:rFonts w:ascii="Calibri" w:hAnsi="Calibri"/>
          <w:b/>
          <w:sz w:val="32"/>
          <w:szCs w:val="32"/>
          <w:lang w:val="fr-FR"/>
        </w:rPr>
        <w:t xml:space="preserve">    </w:t>
      </w:r>
      <w:r w:rsidR="00E90385" w:rsidRPr="00550178">
        <w:rPr>
          <w:rFonts w:ascii="Calibri" w:hAnsi="Calibri"/>
          <w:b/>
          <w:sz w:val="32"/>
          <w:szCs w:val="32"/>
          <w:lang w:val="fr-FR"/>
        </w:rPr>
        <w:t>Michel F. Accad, MD</w:t>
      </w:r>
    </w:p>
    <w:p w14:paraId="6DAF693D" w14:textId="77777777" w:rsidR="006A14D3" w:rsidRPr="00550178" w:rsidRDefault="006A14D3">
      <w:pPr>
        <w:jc w:val="center"/>
        <w:rPr>
          <w:rFonts w:ascii="Calibri" w:hAnsi="Calibri"/>
          <w:sz w:val="32"/>
          <w:szCs w:val="32"/>
          <w:lang w:val="fr-FR"/>
        </w:rPr>
      </w:pPr>
    </w:p>
    <w:p w14:paraId="7D653A4C" w14:textId="77777777" w:rsidR="006B6FF0" w:rsidRPr="00550178" w:rsidRDefault="006B6FF0">
      <w:pPr>
        <w:jc w:val="center"/>
        <w:rPr>
          <w:rFonts w:ascii="Calibri" w:hAnsi="Calibri"/>
          <w:lang w:val="fr-FR"/>
        </w:rPr>
      </w:pPr>
      <w:r w:rsidRPr="00550178">
        <w:rPr>
          <w:rFonts w:ascii="Calibri" w:hAnsi="Calibri"/>
          <w:lang w:val="fr-FR"/>
        </w:rPr>
        <w:t>2000 Van Ness Avenue, Suite 208</w:t>
      </w:r>
    </w:p>
    <w:p w14:paraId="2F7A809A" w14:textId="77777777" w:rsidR="006A14D3" w:rsidRPr="001D6377" w:rsidRDefault="006A14D3">
      <w:pPr>
        <w:jc w:val="center"/>
        <w:rPr>
          <w:rFonts w:ascii="Calibri" w:hAnsi="Calibri"/>
        </w:rPr>
      </w:pPr>
      <w:r w:rsidRPr="00550178">
        <w:rPr>
          <w:rFonts w:ascii="Calibri" w:hAnsi="Calibri"/>
          <w:lang w:val="fr-FR"/>
        </w:rPr>
        <w:t xml:space="preserve"> </w:t>
      </w:r>
      <w:r w:rsidRPr="001D6377">
        <w:rPr>
          <w:rFonts w:ascii="Calibri" w:hAnsi="Calibri"/>
        </w:rPr>
        <w:t>San Francisco, CA 94109</w:t>
      </w:r>
    </w:p>
    <w:p w14:paraId="09A46BB1" w14:textId="77777777" w:rsidR="006A14D3" w:rsidRPr="001D6377" w:rsidRDefault="006A14D3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>Phone: (415) 567-1014</w:t>
      </w:r>
    </w:p>
    <w:p w14:paraId="03C40D51" w14:textId="77777777" w:rsidR="006A14D3" w:rsidRPr="001D6377" w:rsidRDefault="006A14D3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>Fax: (415) 567-1015</w:t>
      </w:r>
    </w:p>
    <w:p w14:paraId="133F8FC1" w14:textId="77777777" w:rsidR="006A14D3" w:rsidRPr="001D6377" w:rsidRDefault="006A14D3">
      <w:pPr>
        <w:ind w:right="-900"/>
        <w:jc w:val="center"/>
        <w:rPr>
          <w:rFonts w:ascii="Calibri" w:hAnsi="Calibri"/>
          <w:b/>
          <w:bCs/>
        </w:rPr>
      </w:pPr>
    </w:p>
    <w:p w14:paraId="087AA2DA" w14:textId="77777777" w:rsidR="006A14D3" w:rsidRPr="001D6377" w:rsidRDefault="006A14D3">
      <w:pPr>
        <w:ind w:right="-900"/>
        <w:jc w:val="center"/>
        <w:rPr>
          <w:rFonts w:ascii="Calibri" w:hAnsi="Calibri"/>
          <w:b/>
          <w:bCs/>
        </w:rPr>
      </w:pPr>
    </w:p>
    <w:p w14:paraId="63C64076" w14:textId="77777777" w:rsidR="006A14D3" w:rsidRPr="001D6377" w:rsidRDefault="006A14D3">
      <w:pPr>
        <w:jc w:val="center"/>
        <w:rPr>
          <w:rFonts w:ascii="Calibri" w:hAnsi="Calibri"/>
          <w:b/>
          <w:bCs/>
        </w:rPr>
      </w:pPr>
    </w:p>
    <w:tbl>
      <w:tblPr>
        <w:tblW w:w="973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98"/>
        <w:gridCol w:w="6840"/>
      </w:tblGrid>
      <w:tr w:rsidR="006A14D3" w:rsidRPr="001D6377" w14:paraId="150E2785" w14:textId="77777777" w:rsidTr="00E85EE8">
        <w:tc>
          <w:tcPr>
            <w:tcW w:w="2898" w:type="dxa"/>
          </w:tcPr>
          <w:p w14:paraId="47A3E2B5" w14:textId="77777777" w:rsidR="006A14D3" w:rsidRPr="001D6377" w:rsidRDefault="006A14D3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Education:</w:t>
            </w:r>
          </w:p>
        </w:tc>
        <w:tc>
          <w:tcPr>
            <w:tcW w:w="6840" w:type="dxa"/>
          </w:tcPr>
          <w:p w14:paraId="753D0C8C" w14:textId="77777777" w:rsidR="006A14D3" w:rsidRPr="001D6377" w:rsidRDefault="006A14D3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at Austin</w:t>
            </w:r>
          </w:p>
          <w:p w14:paraId="42174C0C" w14:textId="77777777" w:rsidR="00E1342B" w:rsidRPr="001D6377" w:rsidRDefault="00B866F9" w:rsidP="00E1342B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</w:t>
            </w:r>
            <w:r w:rsidR="006A14D3" w:rsidRPr="001D6377">
              <w:rPr>
                <w:rFonts w:ascii="Calibri" w:hAnsi="Calibri"/>
              </w:rPr>
              <w:t>Bachelor of Science in Mathematics, May 1987</w:t>
            </w:r>
            <w:r w:rsidR="00E1342B" w:rsidRPr="001D6377">
              <w:rPr>
                <w:rFonts w:ascii="Calibri" w:hAnsi="Calibri"/>
              </w:rPr>
              <w:t xml:space="preserve"> (High Honors)</w:t>
            </w:r>
          </w:p>
          <w:p w14:paraId="12CD4580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Medical School in Houston</w:t>
            </w:r>
          </w:p>
          <w:p w14:paraId="67EFEA82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Doctor of Medicine, May 1993</w:t>
            </w:r>
          </w:p>
          <w:p w14:paraId="7A04611A" w14:textId="77777777" w:rsidR="006A14D3" w:rsidRPr="001D6377" w:rsidRDefault="006A14D3">
            <w:pPr>
              <w:rPr>
                <w:rFonts w:ascii="Calibri" w:hAnsi="Calibri"/>
              </w:rPr>
            </w:pPr>
          </w:p>
        </w:tc>
      </w:tr>
      <w:tr w:rsidR="006A14D3" w:rsidRPr="001D6377" w14:paraId="049E8CD7" w14:textId="77777777" w:rsidTr="00E85EE8">
        <w:trPr>
          <w:trHeight w:val="1170"/>
        </w:trPr>
        <w:tc>
          <w:tcPr>
            <w:tcW w:w="2898" w:type="dxa"/>
          </w:tcPr>
          <w:p w14:paraId="5B0EE392" w14:textId="77777777" w:rsidR="006A14D3" w:rsidRPr="001D6377" w:rsidRDefault="006A14D3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Post-</w:t>
            </w:r>
            <w:r w:rsidR="00E90385">
              <w:rPr>
                <w:rFonts w:ascii="Calibri" w:hAnsi="Calibri"/>
                <w:b/>
                <w:bCs/>
              </w:rPr>
              <w:t>g</w:t>
            </w:r>
            <w:r w:rsidRPr="001D6377">
              <w:rPr>
                <w:rFonts w:ascii="Calibri" w:hAnsi="Calibri"/>
                <w:b/>
                <w:bCs/>
              </w:rPr>
              <w:t xml:space="preserve">raduate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Pr="001D6377">
              <w:rPr>
                <w:rFonts w:ascii="Calibri" w:hAnsi="Calibri"/>
                <w:b/>
                <w:bCs/>
              </w:rPr>
              <w:t>ducation:</w:t>
            </w:r>
          </w:p>
        </w:tc>
        <w:tc>
          <w:tcPr>
            <w:tcW w:w="6840" w:type="dxa"/>
          </w:tcPr>
          <w:p w14:paraId="653D321A" w14:textId="77777777" w:rsidR="006A14D3" w:rsidRPr="001D6377" w:rsidRDefault="006A14D3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University of Texas Medical School in Houston </w:t>
            </w:r>
          </w:p>
          <w:p w14:paraId="77B7F605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Internal Medicine Residency 1993-96   </w:t>
            </w:r>
          </w:p>
          <w:p w14:paraId="67661134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Chief Medical Resident 1996-97</w:t>
            </w:r>
          </w:p>
          <w:p w14:paraId="51AEED9A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Gladstone Institute for Cardiovascular Disease, San Francisco, CA</w:t>
            </w:r>
          </w:p>
          <w:p w14:paraId="3EDE147F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Post-doctoral Fellowship 1997-99</w:t>
            </w:r>
          </w:p>
          <w:p w14:paraId="68C52706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California, San Francisco, CA</w:t>
            </w:r>
          </w:p>
          <w:p w14:paraId="6E76F7AE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Cardiology Fellowship 1999-2001</w:t>
            </w:r>
          </w:p>
          <w:p w14:paraId="6508BAA1" w14:textId="7777777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Interventional Cardiology Fellowship 2001-2002</w:t>
            </w:r>
          </w:p>
          <w:p w14:paraId="1AECAC66" w14:textId="77777777" w:rsidR="006A14D3" w:rsidRPr="001D6377" w:rsidRDefault="006A14D3">
            <w:pPr>
              <w:rPr>
                <w:rFonts w:ascii="Calibri" w:hAnsi="Calibri"/>
              </w:rPr>
            </w:pPr>
          </w:p>
        </w:tc>
      </w:tr>
      <w:tr w:rsidR="007302EF" w:rsidRPr="001D6377" w14:paraId="1D463EB5" w14:textId="77777777" w:rsidTr="00E85EE8">
        <w:tc>
          <w:tcPr>
            <w:tcW w:w="2898" w:type="dxa"/>
          </w:tcPr>
          <w:p w14:paraId="518DC808" w14:textId="77777777" w:rsidR="007302EF" w:rsidRPr="001D6377" w:rsidRDefault="007302EF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Other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Pr="001D6377">
              <w:rPr>
                <w:rFonts w:ascii="Calibri" w:hAnsi="Calibri"/>
                <w:b/>
                <w:bCs/>
              </w:rPr>
              <w:t>ducation:</w:t>
            </w:r>
          </w:p>
        </w:tc>
        <w:tc>
          <w:tcPr>
            <w:tcW w:w="6840" w:type="dxa"/>
          </w:tcPr>
          <w:p w14:paraId="473FB006" w14:textId="77777777" w:rsidR="00B866F9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</w:t>
            </w:r>
            <w:r w:rsidR="007302EF" w:rsidRPr="001D6377">
              <w:rPr>
                <w:rFonts w:ascii="Calibri" w:hAnsi="Calibri"/>
              </w:rPr>
              <w:t xml:space="preserve">National Catholic Bioethics Center, Certification in Bioethics </w:t>
            </w:r>
          </w:p>
          <w:p w14:paraId="7150BD34" w14:textId="77777777" w:rsidR="007302EF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</w:t>
            </w:r>
            <w:r w:rsidR="007302EF" w:rsidRPr="001D6377">
              <w:rPr>
                <w:rFonts w:ascii="Calibri" w:hAnsi="Calibri"/>
              </w:rPr>
              <w:t>(with distinction), 2012</w:t>
            </w:r>
          </w:p>
          <w:p w14:paraId="41776ABA" w14:textId="77777777" w:rsidR="00B866F9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</w:p>
        </w:tc>
      </w:tr>
      <w:tr w:rsidR="006A14D3" w:rsidRPr="001D6377" w14:paraId="67B3CE35" w14:textId="77777777" w:rsidTr="00E85EE8">
        <w:tc>
          <w:tcPr>
            <w:tcW w:w="2898" w:type="dxa"/>
          </w:tcPr>
          <w:p w14:paraId="2AE07721" w14:textId="77777777" w:rsidR="006A14D3" w:rsidRPr="001D6377" w:rsidRDefault="006A14D3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Employment history and appointments:</w:t>
            </w:r>
          </w:p>
        </w:tc>
        <w:tc>
          <w:tcPr>
            <w:tcW w:w="6840" w:type="dxa"/>
          </w:tcPr>
          <w:p w14:paraId="0046EA82" w14:textId="712F1FA7" w:rsidR="008C7B20" w:rsidRPr="001D6377" w:rsidRDefault="003F24C3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9F2E7E" w:rsidRPr="001D6377">
              <w:rPr>
                <w:rFonts w:ascii="Calibri" w:hAnsi="Calibri"/>
              </w:rPr>
              <w:t>P</w:t>
            </w:r>
            <w:r w:rsidR="0013294C" w:rsidRPr="001D6377">
              <w:rPr>
                <w:rFonts w:ascii="Calibri" w:hAnsi="Calibri"/>
              </w:rPr>
              <w:t xml:space="preserve">hysician and Consultant, Private Practice, San Francisco, CA, </w:t>
            </w:r>
            <w:r w:rsidR="00CA3C3A">
              <w:rPr>
                <w:rFonts w:ascii="Calibri" w:hAnsi="Calibri"/>
              </w:rPr>
              <w:t>04/</w:t>
            </w:r>
            <w:r w:rsidR="003D2FC4" w:rsidRPr="001D6377">
              <w:rPr>
                <w:rFonts w:ascii="Calibri" w:hAnsi="Calibri"/>
              </w:rPr>
              <w:t>2011-present</w:t>
            </w:r>
            <w:r w:rsidR="008C7B20" w:rsidRPr="001D6377">
              <w:rPr>
                <w:rFonts w:ascii="Calibri" w:hAnsi="Calibri"/>
              </w:rPr>
              <w:t xml:space="preserve"> </w:t>
            </w:r>
          </w:p>
          <w:p w14:paraId="3B9F3593" w14:textId="6481E2FD" w:rsidR="008C7B20" w:rsidRDefault="008C7B20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HS Assistant Clinical Professor of Medicine, University of California, San Francisco </w:t>
            </w:r>
            <w:r w:rsidR="00CA3C3A">
              <w:rPr>
                <w:rFonts w:ascii="Calibri" w:hAnsi="Calibri"/>
              </w:rPr>
              <w:t>10/</w:t>
            </w:r>
            <w:r w:rsidRPr="001D6377">
              <w:rPr>
                <w:rFonts w:ascii="Calibri" w:hAnsi="Calibri"/>
              </w:rPr>
              <w:t>200</w:t>
            </w:r>
            <w:r w:rsidR="00FD3A35">
              <w:rPr>
                <w:rFonts w:ascii="Calibri" w:hAnsi="Calibri"/>
              </w:rPr>
              <w:t>8</w:t>
            </w:r>
            <w:r w:rsidRPr="001D6377">
              <w:rPr>
                <w:rFonts w:ascii="Calibri" w:hAnsi="Calibri"/>
              </w:rPr>
              <w:t>-present</w:t>
            </w:r>
          </w:p>
          <w:p w14:paraId="20E57019" w14:textId="09963890" w:rsidR="009F5000" w:rsidRPr="001D6377" w:rsidRDefault="009F5000">
            <w:pPr>
              <w:snapToGrid w:val="0"/>
              <w:ind w:right="-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 Lead Physician Proctor, </w:t>
            </w:r>
            <w:proofErr w:type="spellStart"/>
            <w:r>
              <w:rPr>
                <w:rFonts w:ascii="Calibri" w:hAnsi="Calibri"/>
              </w:rPr>
              <w:t>RenovoRx</w:t>
            </w:r>
            <w:proofErr w:type="spellEnd"/>
            <w:r>
              <w:rPr>
                <w:rFonts w:ascii="Calibri" w:hAnsi="Calibri"/>
              </w:rPr>
              <w:t xml:space="preserve">, Los Altos, CA, </w:t>
            </w:r>
            <w:r w:rsidR="00CA3C3A">
              <w:rPr>
                <w:rFonts w:ascii="Calibri" w:hAnsi="Calibri"/>
              </w:rPr>
              <w:t>06/</w:t>
            </w:r>
            <w:r>
              <w:rPr>
                <w:rFonts w:ascii="Calibri" w:hAnsi="Calibri"/>
              </w:rPr>
              <w:t>2019-present</w:t>
            </w:r>
          </w:p>
          <w:p w14:paraId="65D712A8" w14:textId="4ECA21B7" w:rsidR="009F2E7E" w:rsidRPr="001D6377" w:rsidRDefault="009F2E7E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Chief Medical </w:t>
            </w:r>
            <w:r w:rsidR="0013294C" w:rsidRPr="001D6377">
              <w:rPr>
                <w:rFonts w:ascii="Calibri" w:hAnsi="Calibri"/>
              </w:rPr>
              <w:t xml:space="preserve">Officer, Maya Medical, Inc., Campbell, CA, </w:t>
            </w:r>
            <w:r w:rsidR="00CA3C3A">
              <w:rPr>
                <w:rFonts w:ascii="Calibri" w:hAnsi="Calibri"/>
              </w:rPr>
              <w:t>08/</w:t>
            </w:r>
            <w:r w:rsidR="0063625B" w:rsidRPr="001D6377">
              <w:rPr>
                <w:rFonts w:ascii="Calibri" w:hAnsi="Calibri"/>
              </w:rPr>
              <w:t>2011-</w:t>
            </w:r>
            <w:r w:rsidR="00CA3C3A">
              <w:rPr>
                <w:rFonts w:ascii="Calibri" w:hAnsi="Calibri"/>
              </w:rPr>
              <w:t>08/</w:t>
            </w:r>
            <w:r w:rsidR="0013294C" w:rsidRPr="001D6377">
              <w:rPr>
                <w:rFonts w:ascii="Calibri" w:hAnsi="Calibri"/>
              </w:rPr>
              <w:t>2012</w:t>
            </w:r>
          </w:p>
          <w:p w14:paraId="06F39F7C" w14:textId="0FA08AD9" w:rsidR="009F2E7E" w:rsidRPr="001D6377" w:rsidRDefault="003D2FC4" w:rsidP="008C7B20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13294C" w:rsidRPr="001D6377">
              <w:rPr>
                <w:rFonts w:ascii="Calibri" w:hAnsi="Calibri"/>
              </w:rPr>
              <w:t>Physician at</w:t>
            </w:r>
            <w:r w:rsidR="006B6FF0" w:rsidRPr="001D6377">
              <w:rPr>
                <w:rFonts w:ascii="Calibri" w:hAnsi="Calibri"/>
              </w:rPr>
              <w:t xml:space="preserve"> T.</w:t>
            </w:r>
            <w:r w:rsidRPr="001D6377">
              <w:rPr>
                <w:rFonts w:ascii="Calibri" w:hAnsi="Calibri"/>
              </w:rPr>
              <w:t xml:space="preserve"> Bashour</w:t>
            </w:r>
            <w:r w:rsidR="006A14D3" w:rsidRPr="001D6377">
              <w:rPr>
                <w:rFonts w:ascii="Calibri" w:hAnsi="Calibri"/>
              </w:rPr>
              <w:t xml:space="preserve">, </w:t>
            </w:r>
            <w:r w:rsidR="0013294C" w:rsidRPr="001D6377">
              <w:rPr>
                <w:rFonts w:ascii="Calibri" w:hAnsi="Calibri"/>
              </w:rPr>
              <w:t xml:space="preserve">MD, </w:t>
            </w:r>
            <w:r w:rsidR="006A14D3" w:rsidRPr="001D6377">
              <w:rPr>
                <w:rFonts w:ascii="Calibri" w:hAnsi="Calibri"/>
              </w:rPr>
              <w:t>Daly City, C</w:t>
            </w:r>
            <w:r w:rsidR="0013294C" w:rsidRPr="001D6377">
              <w:rPr>
                <w:rFonts w:ascii="Calibri" w:hAnsi="Calibri"/>
              </w:rPr>
              <w:t>A,</w:t>
            </w:r>
            <w:r w:rsidR="008C7B20" w:rsidRPr="001D6377">
              <w:rPr>
                <w:rFonts w:ascii="Calibri" w:hAnsi="Calibri"/>
              </w:rPr>
              <w:t xml:space="preserve"> </w:t>
            </w:r>
            <w:r w:rsidR="00CA3C3A">
              <w:rPr>
                <w:rFonts w:ascii="Calibri" w:hAnsi="Calibri"/>
              </w:rPr>
              <w:t>07/</w:t>
            </w:r>
            <w:r w:rsidR="008C7B20" w:rsidRPr="001D6377">
              <w:rPr>
                <w:rFonts w:ascii="Calibri" w:hAnsi="Calibri"/>
              </w:rPr>
              <w:t>2008-</w:t>
            </w:r>
            <w:r w:rsidR="00CA3C3A">
              <w:rPr>
                <w:rFonts w:ascii="Calibri" w:hAnsi="Calibri"/>
              </w:rPr>
              <w:t>03/</w:t>
            </w:r>
            <w:r w:rsidR="008C7B20" w:rsidRPr="001D6377">
              <w:rPr>
                <w:rFonts w:ascii="Calibri" w:hAnsi="Calibri"/>
              </w:rPr>
              <w:t>2011</w:t>
            </w:r>
          </w:p>
          <w:p w14:paraId="4B3A1377" w14:textId="15B12EE2"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13294C" w:rsidRPr="001D6377">
              <w:rPr>
                <w:rFonts w:ascii="Calibri" w:hAnsi="Calibri"/>
              </w:rPr>
              <w:t>Staff C</w:t>
            </w:r>
            <w:r w:rsidR="006A14D3" w:rsidRPr="001D6377">
              <w:rPr>
                <w:rFonts w:ascii="Calibri" w:hAnsi="Calibri"/>
              </w:rPr>
              <w:t xml:space="preserve">ardiologist, The Permanente Medical Group, Inc., San Francisco, California </w:t>
            </w:r>
            <w:r w:rsidR="00CA3C3A">
              <w:rPr>
                <w:rFonts w:ascii="Calibri" w:hAnsi="Calibri"/>
              </w:rPr>
              <w:t>09/</w:t>
            </w:r>
            <w:r w:rsidR="006A14D3" w:rsidRPr="001D6377">
              <w:rPr>
                <w:rFonts w:ascii="Calibri" w:hAnsi="Calibri"/>
              </w:rPr>
              <w:t>2002-</w:t>
            </w:r>
            <w:r w:rsidR="00CA3C3A">
              <w:rPr>
                <w:rFonts w:ascii="Calibri" w:hAnsi="Calibri"/>
              </w:rPr>
              <w:t>06/</w:t>
            </w:r>
            <w:r w:rsidR="006A14D3" w:rsidRPr="001D6377">
              <w:rPr>
                <w:rFonts w:ascii="Calibri" w:hAnsi="Calibri"/>
              </w:rPr>
              <w:t>2008.</w:t>
            </w:r>
          </w:p>
          <w:p w14:paraId="0E0997A5" w14:textId="179BF83C"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Medical Director, Cardiac Catheterization L</w:t>
            </w:r>
            <w:r w:rsidR="006A14D3" w:rsidRPr="001D6377">
              <w:rPr>
                <w:rFonts w:ascii="Calibri" w:hAnsi="Calibri"/>
              </w:rPr>
              <w:t xml:space="preserve">aboratories, Kaiser Foundation Hospital, San Francisco, California </w:t>
            </w:r>
            <w:r w:rsidR="00CA3C3A">
              <w:rPr>
                <w:rFonts w:ascii="Calibri" w:hAnsi="Calibri"/>
              </w:rPr>
              <w:t>12/</w:t>
            </w:r>
            <w:r w:rsidR="006A14D3" w:rsidRPr="001D6377">
              <w:rPr>
                <w:rFonts w:ascii="Calibri" w:hAnsi="Calibri"/>
              </w:rPr>
              <w:t>2005-</w:t>
            </w:r>
            <w:r w:rsidR="00CA3C3A">
              <w:rPr>
                <w:rFonts w:ascii="Calibri" w:hAnsi="Calibri"/>
              </w:rPr>
              <w:t>06/</w:t>
            </w:r>
            <w:r w:rsidR="006A14D3" w:rsidRPr="001D6377">
              <w:rPr>
                <w:rFonts w:ascii="Calibri" w:hAnsi="Calibri"/>
              </w:rPr>
              <w:t>2008.</w:t>
            </w:r>
          </w:p>
          <w:p w14:paraId="210B5F7F" w14:textId="2FDCFB54"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Medical Director, Coronary Care U</w:t>
            </w:r>
            <w:r w:rsidR="003D2FC4" w:rsidRPr="001D6377">
              <w:rPr>
                <w:rFonts w:ascii="Calibri" w:hAnsi="Calibri"/>
              </w:rPr>
              <w:t>nit, Kaiser Foundation Hospital, San Francisco, Califo</w:t>
            </w:r>
            <w:r w:rsidRPr="001D6377">
              <w:rPr>
                <w:rFonts w:ascii="Calibri" w:hAnsi="Calibri"/>
              </w:rPr>
              <w:t xml:space="preserve">rnia, </w:t>
            </w:r>
            <w:r w:rsidR="00CA3C3A">
              <w:rPr>
                <w:rFonts w:ascii="Calibri" w:hAnsi="Calibri"/>
              </w:rPr>
              <w:t>09/</w:t>
            </w:r>
            <w:r w:rsidRPr="001D6377">
              <w:rPr>
                <w:rFonts w:ascii="Calibri" w:hAnsi="Calibri"/>
              </w:rPr>
              <w:t>2003-</w:t>
            </w:r>
            <w:r w:rsidR="00CA3C3A">
              <w:rPr>
                <w:rFonts w:ascii="Calibri" w:hAnsi="Calibri"/>
              </w:rPr>
              <w:t>12/</w:t>
            </w:r>
            <w:r w:rsidRPr="001D6377">
              <w:rPr>
                <w:rFonts w:ascii="Calibri" w:hAnsi="Calibri"/>
              </w:rPr>
              <w:t>2005</w:t>
            </w:r>
          </w:p>
          <w:p w14:paraId="4C5B5AB6" w14:textId="77777777" w:rsidR="006A14D3" w:rsidRPr="001D6377" w:rsidRDefault="006A14D3">
            <w:pPr>
              <w:ind w:right="-90"/>
              <w:rPr>
                <w:rFonts w:ascii="Calibri" w:hAnsi="Calibri"/>
              </w:rPr>
            </w:pPr>
          </w:p>
        </w:tc>
      </w:tr>
      <w:tr w:rsidR="006A14D3" w:rsidRPr="001D6377" w14:paraId="308161A7" w14:textId="77777777" w:rsidTr="00E85EE8">
        <w:tc>
          <w:tcPr>
            <w:tcW w:w="2898" w:type="dxa"/>
          </w:tcPr>
          <w:p w14:paraId="77FABC24" w14:textId="77777777" w:rsidR="006A14D3" w:rsidRPr="001D6377" w:rsidRDefault="00154F1D" w:rsidP="00E90385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Current </w:t>
            </w:r>
            <w:r w:rsidR="00E90385">
              <w:rPr>
                <w:rFonts w:ascii="Calibri" w:hAnsi="Calibri"/>
                <w:b/>
                <w:bCs/>
              </w:rPr>
              <w:t>h</w:t>
            </w:r>
            <w:r w:rsidR="009F2E7E" w:rsidRPr="001D6377">
              <w:rPr>
                <w:rFonts w:ascii="Calibri" w:hAnsi="Calibri"/>
                <w:b/>
                <w:bCs/>
              </w:rPr>
              <w:t>ospital</w:t>
            </w:r>
            <w:r w:rsidR="006A14D3" w:rsidRPr="001D6377">
              <w:rPr>
                <w:rFonts w:ascii="Calibri" w:hAnsi="Calibri"/>
                <w:b/>
                <w:bCs/>
              </w:rPr>
              <w:t xml:space="preserve"> </w:t>
            </w:r>
            <w:r w:rsidR="00E90385">
              <w:rPr>
                <w:rFonts w:ascii="Calibri" w:hAnsi="Calibri"/>
                <w:b/>
                <w:bCs/>
              </w:rPr>
              <w:t>p</w:t>
            </w:r>
            <w:r w:rsidR="006A14D3" w:rsidRPr="001D6377">
              <w:rPr>
                <w:rFonts w:ascii="Calibri" w:hAnsi="Calibri"/>
                <w:b/>
                <w:bCs/>
              </w:rPr>
              <w:t>rivileges</w:t>
            </w:r>
          </w:p>
        </w:tc>
        <w:tc>
          <w:tcPr>
            <w:tcW w:w="6840" w:type="dxa"/>
          </w:tcPr>
          <w:p w14:paraId="09551A24" w14:textId="1F70626F" w:rsidR="008A52B7" w:rsidRDefault="008B6DC2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California Pacific Medical Center, San Francisco</w:t>
            </w:r>
          </w:p>
          <w:p w14:paraId="20D89964" w14:textId="77777777" w:rsidR="006A14D3" w:rsidRPr="001D6377" w:rsidRDefault="006A14D3" w:rsidP="00486961">
            <w:pPr>
              <w:ind w:right="-90"/>
              <w:rPr>
                <w:rFonts w:ascii="Calibri" w:hAnsi="Calibri"/>
              </w:rPr>
            </w:pPr>
          </w:p>
        </w:tc>
      </w:tr>
      <w:tr w:rsidR="006A14D3" w:rsidRPr="001D6377" w14:paraId="1384F809" w14:textId="77777777" w:rsidTr="00E85EE8">
        <w:tc>
          <w:tcPr>
            <w:tcW w:w="2898" w:type="dxa"/>
          </w:tcPr>
          <w:p w14:paraId="6E8C12B7" w14:textId="77777777" w:rsidR="006A14D3" w:rsidRPr="001D6377" w:rsidRDefault="008A52B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lastRenderedPageBreak/>
              <w:t xml:space="preserve">Community </w:t>
            </w:r>
            <w:r w:rsidR="00E90385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ervice</w:t>
            </w:r>
          </w:p>
        </w:tc>
        <w:tc>
          <w:tcPr>
            <w:tcW w:w="6840" w:type="dxa"/>
          </w:tcPr>
          <w:p w14:paraId="0EB6E886" w14:textId="77777777" w:rsidR="006A14D3" w:rsidRDefault="007302EF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154F1D">
              <w:rPr>
                <w:rFonts w:ascii="Calibri" w:hAnsi="Calibri"/>
              </w:rPr>
              <w:t>Rota</w:t>
            </w:r>
            <w:r w:rsidR="004B4CDA" w:rsidRPr="00154F1D">
              <w:rPr>
                <w:rFonts w:ascii="Calibri" w:hAnsi="Calibri"/>
              </w:rPr>
              <w:t>C</w:t>
            </w:r>
            <w:r w:rsidRPr="00154F1D">
              <w:rPr>
                <w:rFonts w:ascii="Calibri" w:hAnsi="Calibri"/>
              </w:rPr>
              <w:t>are Free Clinic, Daly City, CA</w:t>
            </w:r>
            <w:r w:rsidR="00154F1D">
              <w:rPr>
                <w:rFonts w:ascii="Calibri" w:hAnsi="Calibri"/>
              </w:rPr>
              <w:t xml:space="preserve">.  </w:t>
            </w:r>
            <w:r w:rsidR="008A52B7" w:rsidRPr="00154F1D">
              <w:rPr>
                <w:rFonts w:ascii="Calibri" w:hAnsi="Calibri"/>
              </w:rPr>
              <w:t>Volunteer Physician</w:t>
            </w:r>
            <w:r w:rsidR="00154F1D" w:rsidRPr="00154F1D">
              <w:rPr>
                <w:rFonts w:ascii="Calibri" w:hAnsi="Calibri"/>
              </w:rPr>
              <w:t xml:space="preserve"> 2011-2014</w:t>
            </w:r>
          </w:p>
          <w:p w14:paraId="1A0321D7" w14:textId="77777777" w:rsidR="00154F1D" w:rsidRDefault="00154F1D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Clinic by the Bay Free Clinic, San Francisco, CA.  Volunteer Physician. 2014-Present</w:t>
            </w:r>
          </w:p>
          <w:p w14:paraId="053601B0" w14:textId="77777777" w:rsidR="00154F1D" w:rsidRPr="00154F1D" w:rsidRDefault="00154F1D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California Association of Natural Family Planning, Salinas, CA.  Vice-President.  2014-</w:t>
            </w:r>
            <w:r w:rsidR="002C63DC">
              <w:rPr>
                <w:rFonts w:ascii="Calibri" w:hAnsi="Calibri"/>
              </w:rPr>
              <w:t>2017</w:t>
            </w:r>
          </w:p>
          <w:p w14:paraId="03EB627B" w14:textId="77777777" w:rsidR="008A52B7" w:rsidRDefault="008A52B7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154F1D">
              <w:rPr>
                <w:rFonts w:ascii="Calibri" w:hAnsi="Calibri"/>
              </w:rPr>
              <w:t>St. Br</w:t>
            </w:r>
            <w:r w:rsidR="00154F1D">
              <w:rPr>
                <w:rFonts w:ascii="Calibri" w:hAnsi="Calibri"/>
              </w:rPr>
              <w:t xml:space="preserve">endan Parish, San Francisco, CA.  </w:t>
            </w:r>
            <w:r w:rsidRPr="00154F1D">
              <w:rPr>
                <w:rFonts w:ascii="Calibri" w:hAnsi="Calibri"/>
              </w:rPr>
              <w:t>RCIA Team Member</w:t>
            </w:r>
            <w:r w:rsidR="00154F1D">
              <w:rPr>
                <w:rFonts w:ascii="Calibri" w:hAnsi="Calibri"/>
              </w:rPr>
              <w:t>.</w:t>
            </w:r>
            <w:r w:rsidR="00154F1D" w:rsidRPr="00154F1D">
              <w:rPr>
                <w:rFonts w:ascii="Calibri" w:hAnsi="Calibri"/>
              </w:rPr>
              <w:t xml:space="preserve"> 2014-</w:t>
            </w:r>
            <w:r w:rsidR="002C63DC">
              <w:rPr>
                <w:rFonts w:ascii="Calibri" w:hAnsi="Calibri"/>
              </w:rPr>
              <w:t>15</w:t>
            </w:r>
          </w:p>
          <w:p w14:paraId="782DBC3B" w14:textId="391E7A42" w:rsidR="008A52B7" w:rsidRDefault="00154F1D" w:rsidP="00D97E5F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St. Brendan Parish, San Francisco, CA.  Parish Board Member and Vice-President. 2014-</w:t>
            </w:r>
            <w:r w:rsidR="002C63DC">
              <w:rPr>
                <w:rFonts w:ascii="Calibri" w:hAnsi="Calibri"/>
              </w:rPr>
              <w:t>17</w:t>
            </w:r>
            <w:r>
              <w:rPr>
                <w:rFonts w:ascii="Calibri" w:hAnsi="Calibri"/>
              </w:rPr>
              <w:t>.</w:t>
            </w:r>
          </w:p>
          <w:p w14:paraId="61450EC4" w14:textId="43D9A261" w:rsidR="009F5000" w:rsidRDefault="009F5000" w:rsidP="00D97E5F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9F5000">
              <w:rPr>
                <w:rFonts w:ascii="Calibri" w:hAnsi="Calibri"/>
              </w:rPr>
              <w:t>Mater Ecclesiae Academy</w:t>
            </w:r>
            <w:r>
              <w:rPr>
                <w:rFonts w:ascii="Calibri" w:hAnsi="Calibri"/>
              </w:rPr>
              <w:t>, Board of Directors, 2019-</w:t>
            </w:r>
            <w:r w:rsidR="00CC789B">
              <w:rPr>
                <w:rFonts w:ascii="Calibri" w:hAnsi="Calibri"/>
              </w:rPr>
              <w:t>2021</w:t>
            </w:r>
          </w:p>
          <w:p w14:paraId="2C6760CC" w14:textId="218C469A" w:rsidR="00486961" w:rsidRPr="00486961" w:rsidRDefault="00CC789B" w:rsidP="00486961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Via Heart Project, </w:t>
            </w:r>
            <w:r w:rsidR="00E14BDA">
              <w:rPr>
                <w:rFonts w:ascii="Calibri" w:hAnsi="Calibri"/>
              </w:rPr>
              <w:t>San Francisco, CA.  V</w:t>
            </w:r>
            <w:r>
              <w:rPr>
                <w:rFonts w:ascii="Calibri" w:hAnsi="Calibri"/>
              </w:rPr>
              <w:t>olunteer and medical advisory committee member. 201</w:t>
            </w:r>
            <w:r w:rsidR="00E14BDA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-Present</w:t>
            </w:r>
            <w:r w:rsidR="00E14BDA">
              <w:rPr>
                <w:rFonts w:ascii="Calibri" w:hAnsi="Calibri"/>
              </w:rPr>
              <w:t>.</w:t>
            </w:r>
          </w:p>
          <w:p w14:paraId="0D9B2271" w14:textId="77777777" w:rsidR="00D97E5F" w:rsidRPr="00D97E5F" w:rsidRDefault="00D97E5F" w:rsidP="00D97E5F">
            <w:pPr>
              <w:pStyle w:val="ListParagraph"/>
              <w:rPr>
                <w:rFonts w:ascii="Calibri" w:hAnsi="Calibri"/>
              </w:rPr>
            </w:pPr>
          </w:p>
        </w:tc>
      </w:tr>
      <w:tr w:rsidR="006A14D3" w:rsidRPr="001D6377" w14:paraId="79FD9D7C" w14:textId="77777777" w:rsidTr="00E85EE8">
        <w:tc>
          <w:tcPr>
            <w:tcW w:w="2898" w:type="dxa"/>
          </w:tcPr>
          <w:p w14:paraId="6F2C2079" w14:textId="77777777" w:rsidR="006A14D3" w:rsidRPr="001D6377" w:rsidRDefault="006A14D3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Board </w:t>
            </w:r>
            <w:r w:rsidR="00E90385">
              <w:rPr>
                <w:rFonts w:ascii="Calibri" w:hAnsi="Calibri"/>
                <w:b/>
                <w:bCs/>
              </w:rPr>
              <w:t>c</w:t>
            </w:r>
            <w:r w:rsidRPr="001D6377">
              <w:rPr>
                <w:rFonts w:ascii="Calibri" w:hAnsi="Calibri"/>
                <w:b/>
                <w:bCs/>
              </w:rPr>
              <w:t>ertification</w:t>
            </w:r>
            <w:r w:rsidR="00BD15C9" w:rsidRPr="001D6377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6840" w:type="dxa"/>
          </w:tcPr>
          <w:p w14:paraId="0AE6AC6F" w14:textId="28E21327"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Cardiovascular Diseases </w:t>
            </w:r>
            <w:r w:rsidR="00486961">
              <w:rPr>
                <w:rFonts w:ascii="Calibri" w:hAnsi="Calibri"/>
              </w:rPr>
              <w:t>(ABIM)</w:t>
            </w:r>
          </w:p>
          <w:p w14:paraId="00312FA6" w14:textId="77777777" w:rsidR="007302EF" w:rsidRPr="001D6377" w:rsidRDefault="007302EF" w:rsidP="00486961">
            <w:pPr>
              <w:rPr>
                <w:rFonts w:ascii="Calibri" w:hAnsi="Calibri"/>
              </w:rPr>
            </w:pPr>
          </w:p>
        </w:tc>
      </w:tr>
      <w:tr w:rsidR="00D82BC7" w:rsidRPr="001D6377" w14:paraId="1F4DFAB2" w14:textId="77777777" w:rsidTr="00E85EE8">
        <w:tc>
          <w:tcPr>
            <w:tcW w:w="2898" w:type="dxa"/>
          </w:tcPr>
          <w:p w14:paraId="118FA85E" w14:textId="77777777" w:rsidR="00D82BC7" w:rsidRPr="001D6377" w:rsidRDefault="00D82BC7" w:rsidP="000C672A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Licensure:</w:t>
            </w:r>
          </w:p>
        </w:tc>
        <w:tc>
          <w:tcPr>
            <w:tcW w:w="6840" w:type="dxa"/>
          </w:tcPr>
          <w:p w14:paraId="4F3AEBD9" w14:textId="62171E13" w:rsidR="00D82BC7" w:rsidRPr="001D6377" w:rsidRDefault="00D82BC7" w:rsidP="000C672A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California (A63434)</w:t>
            </w:r>
          </w:p>
          <w:p w14:paraId="2276CB89" w14:textId="77777777" w:rsidR="00D82BC7" w:rsidRPr="001D6377" w:rsidRDefault="00D82BC7" w:rsidP="000C672A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NPI 1649389768</w:t>
            </w:r>
          </w:p>
          <w:p w14:paraId="426B093B" w14:textId="77777777" w:rsidR="00D82BC7" w:rsidRPr="001D6377" w:rsidRDefault="00D82BC7" w:rsidP="000C672A">
            <w:pPr>
              <w:rPr>
                <w:rFonts w:ascii="Calibri" w:hAnsi="Calibri"/>
              </w:rPr>
            </w:pPr>
          </w:p>
        </w:tc>
      </w:tr>
      <w:tr w:rsidR="00D82BC7" w:rsidRPr="001D6377" w14:paraId="0FE22AB2" w14:textId="77777777" w:rsidTr="00E85EE8">
        <w:tc>
          <w:tcPr>
            <w:tcW w:w="2898" w:type="dxa"/>
          </w:tcPr>
          <w:p w14:paraId="0D97457A" w14:textId="77777777" w:rsidR="00D82BC7" w:rsidRPr="001D6377" w:rsidRDefault="00D82BC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Honor </w:t>
            </w:r>
            <w:r w:rsidR="00E90385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ociety</w:t>
            </w:r>
          </w:p>
        </w:tc>
        <w:tc>
          <w:tcPr>
            <w:tcW w:w="6840" w:type="dxa"/>
          </w:tcPr>
          <w:p w14:paraId="7F50FF61" w14:textId="77777777" w:rsidR="00D82BC7" w:rsidRPr="001D6377" w:rsidRDefault="00D82BC7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Alpha Omega Alpha, 1993</w:t>
            </w:r>
          </w:p>
          <w:p w14:paraId="616236EE" w14:textId="77777777" w:rsidR="00D82BC7" w:rsidRPr="001D6377" w:rsidRDefault="00D82BC7">
            <w:pPr>
              <w:rPr>
                <w:rFonts w:ascii="Calibri" w:hAnsi="Calibri"/>
              </w:rPr>
            </w:pPr>
          </w:p>
        </w:tc>
      </w:tr>
      <w:tr w:rsidR="00D82BC7" w:rsidRPr="001D6377" w14:paraId="3736E18C" w14:textId="77777777" w:rsidTr="00E85EE8">
        <w:tc>
          <w:tcPr>
            <w:tcW w:w="2898" w:type="dxa"/>
          </w:tcPr>
          <w:p w14:paraId="728CA728" w14:textId="77777777" w:rsidR="00D82BC7" w:rsidRPr="001D6377" w:rsidRDefault="00D82BC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Educational </w:t>
            </w:r>
            <w:r w:rsidR="00E90385">
              <w:rPr>
                <w:rFonts w:ascii="Calibri" w:hAnsi="Calibri"/>
                <w:b/>
                <w:bCs/>
              </w:rPr>
              <w:t>a</w:t>
            </w:r>
            <w:r w:rsidRPr="001D6377">
              <w:rPr>
                <w:rFonts w:ascii="Calibri" w:hAnsi="Calibri"/>
                <w:b/>
                <w:bCs/>
              </w:rPr>
              <w:t>wards</w:t>
            </w:r>
          </w:p>
        </w:tc>
        <w:tc>
          <w:tcPr>
            <w:tcW w:w="6840" w:type="dxa"/>
          </w:tcPr>
          <w:p w14:paraId="18F5A816" w14:textId="77777777" w:rsidR="00D82BC7" w:rsidRPr="001D6377" w:rsidRDefault="00D82BC7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Presidential Fellowship Award, 1986</w:t>
            </w:r>
          </w:p>
          <w:p w14:paraId="233E25E4" w14:textId="77777777"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College of Natural Science Foundation Scholarship, 1986</w:t>
            </w:r>
          </w:p>
          <w:p w14:paraId="224063C3" w14:textId="77777777"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Bachelor of Science obtained with high honors, 1987</w:t>
            </w:r>
          </w:p>
          <w:p w14:paraId="1B3FF1B4" w14:textId="77777777"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Medical School in Houston, Outstanding Resident Teaching Award 1996, 1997</w:t>
            </w:r>
          </w:p>
          <w:p w14:paraId="7F285343" w14:textId="77777777"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Houston Society for Internal Medicine Outstanding Resident                       Award 1996</w:t>
            </w:r>
          </w:p>
          <w:p w14:paraId="490F3F7B" w14:textId="77777777"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California San Francisco, Cardiology Fellow Teaching Award 2001</w:t>
            </w:r>
          </w:p>
          <w:p w14:paraId="69031B30" w14:textId="77777777" w:rsidR="00D82BC7" w:rsidRPr="001D6377" w:rsidRDefault="00D82BC7">
            <w:pPr>
              <w:rPr>
                <w:rFonts w:ascii="Calibri" w:hAnsi="Calibri"/>
              </w:rPr>
            </w:pPr>
          </w:p>
        </w:tc>
      </w:tr>
      <w:tr w:rsidR="00E92F68" w:rsidRPr="001D6377" w14:paraId="34C041A2" w14:textId="77777777" w:rsidTr="00E85EE8">
        <w:tc>
          <w:tcPr>
            <w:tcW w:w="2898" w:type="dxa"/>
          </w:tcPr>
          <w:p w14:paraId="4F777AEB" w14:textId="77777777" w:rsidR="00E92F68" w:rsidRPr="001D6377" w:rsidRDefault="00E92F68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Professional </w:t>
            </w:r>
            <w:r w:rsidR="00E90385">
              <w:rPr>
                <w:rFonts w:ascii="Calibri" w:hAnsi="Calibri"/>
                <w:b/>
                <w:bCs/>
              </w:rPr>
              <w:t>m</w:t>
            </w:r>
            <w:r w:rsidRPr="001D6377">
              <w:rPr>
                <w:rFonts w:ascii="Calibri" w:hAnsi="Calibri"/>
                <w:b/>
                <w:bCs/>
              </w:rPr>
              <w:t>emberships</w:t>
            </w:r>
          </w:p>
        </w:tc>
        <w:tc>
          <w:tcPr>
            <w:tcW w:w="6840" w:type="dxa"/>
          </w:tcPr>
          <w:p w14:paraId="41365AA8" w14:textId="77777777"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American College of Cardiology, Fellow</w:t>
            </w:r>
          </w:p>
          <w:p w14:paraId="5D40AE74" w14:textId="77777777"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Society for Cardiac Angiography and Intervention, Fellow</w:t>
            </w:r>
          </w:p>
          <w:p w14:paraId="157186AA" w14:textId="77777777"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American Association of Physicians and Surgeons</w:t>
            </w:r>
          </w:p>
          <w:p w14:paraId="3F47D829" w14:textId="77777777"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Society for Heart Attack Prevention and Eradication, certified provider </w:t>
            </w:r>
          </w:p>
          <w:p w14:paraId="31168B76" w14:textId="517489CC" w:rsidR="00E92F68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Catholic Medical Association</w:t>
            </w:r>
          </w:p>
          <w:p w14:paraId="13B27299" w14:textId="09FAE679" w:rsidR="00E90385" w:rsidRDefault="009A7751" w:rsidP="009A7751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 Francisco Guild of the Catholic Medical Association (President 2018-</w:t>
            </w:r>
            <w:r w:rsidR="00486961">
              <w:rPr>
                <w:rFonts w:ascii="Calibri" w:hAnsi="Calibri"/>
              </w:rPr>
              <w:t>2022</w:t>
            </w:r>
            <w:r>
              <w:rPr>
                <w:rFonts w:ascii="Calibri" w:hAnsi="Calibri"/>
              </w:rPr>
              <w:t>)</w:t>
            </w:r>
          </w:p>
          <w:p w14:paraId="70317772" w14:textId="21F6CA0F" w:rsidR="009F5000" w:rsidRPr="009A7751" w:rsidRDefault="009F5000" w:rsidP="009F5000">
            <w:pPr>
              <w:snapToGrid w:val="0"/>
              <w:ind w:left="360"/>
              <w:rPr>
                <w:rFonts w:ascii="Calibri" w:hAnsi="Calibri"/>
              </w:rPr>
            </w:pPr>
          </w:p>
        </w:tc>
      </w:tr>
      <w:tr w:rsidR="00D82BC7" w:rsidRPr="001D6377" w14:paraId="7A147C09" w14:textId="77777777" w:rsidTr="00E85EE8">
        <w:tc>
          <w:tcPr>
            <w:tcW w:w="2898" w:type="dxa"/>
          </w:tcPr>
          <w:p w14:paraId="4EA2A903" w14:textId="77777777" w:rsidR="00D82BC7" w:rsidRPr="001D6377" w:rsidRDefault="00FD3A35" w:rsidP="00E90385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Paper </w:t>
            </w:r>
            <w:r w:rsidR="00E90385">
              <w:rPr>
                <w:rFonts w:ascii="Calibri" w:hAnsi="Calibri"/>
                <w:b/>
                <w:bCs/>
              </w:rPr>
              <w:t>p</w:t>
            </w:r>
            <w:r>
              <w:rPr>
                <w:rFonts w:ascii="Calibri" w:hAnsi="Calibri"/>
                <w:b/>
                <w:bCs/>
              </w:rPr>
              <w:t xml:space="preserve">resentations, </w:t>
            </w:r>
            <w:r w:rsidR="008A6B0C">
              <w:rPr>
                <w:rFonts w:ascii="Calibri" w:hAnsi="Calibri"/>
                <w:b/>
                <w:bCs/>
              </w:rPr>
              <w:t>s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peaking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ngagements, </w:t>
            </w:r>
            <w:r w:rsidR="00E90385">
              <w:rPr>
                <w:rFonts w:ascii="Calibri" w:hAnsi="Calibri"/>
                <w:b/>
                <w:bCs/>
              </w:rPr>
              <w:t>t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alks, </w:t>
            </w:r>
            <w:r w:rsidR="00E90385">
              <w:rPr>
                <w:rFonts w:ascii="Calibri" w:hAnsi="Calibri"/>
                <w:b/>
                <w:bCs/>
              </w:rPr>
              <w:t>l</w:t>
            </w:r>
            <w:r w:rsidR="00D82BC7" w:rsidRPr="001D6377">
              <w:rPr>
                <w:rFonts w:ascii="Calibri" w:hAnsi="Calibri"/>
                <w:b/>
                <w:bCs/>
              </w:rPr>
              <w:t>ectures</w:t>
            </w:r>
          </w:p>
        </w:tc>
        <w:tc>
          <w:tcPr>
            <w:tcW w:w="6840" w:type="dxa"/>
          </w:tcPr>
          <w:p w14:paraId="5ACFD326" w14:textId="6BBED44F" w:rsidR="00ED22FE" w:rsidRDefault="00ED22FE" w:rsidP="00ED22FE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“Brain Death Is NOT compatible with a Sound Anthropology.” Integrity in the Concept and Determination of Brain Death </w:t>
            </w:r>
            <w:r>
              <w:rPr>
                <w:rFonts w:ascii="Calibri" w:hAnsi="Calibri"/>
              </w:rPr>
              <w:lastRenderedPageBreak/>
              <w:t>Symposium, Catholic University of America, Washington, DC, February 28, 2025.</w:t>
            </w:r>
          </w:p>
          <w:p w14:paraId="486337E9" w14:textId="756AA666" w:rsidR="00ED22FE" w:rsidRDefault="00ED22FE" w:rsidP="00ED22FE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“The Problem of Brain Death” Converging Roads Conference, Charlotte, NC, March 15, 2024</w:t>
            </w:r>
          </w:p>
          <w:p w14:paraId="2A3ACA31" w14:textId="0065C234" w:rsidR="00AF6B3D" w:rsidRPr="00ED22FE" w:rsidRDefault="00AF6B3D" w:rsidP="00ED22FE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“Can Economics Avoid Metaphysics? An invitation to the Austrian community to Join the School of Philosophical Realism.” Austrian Economics Research Conference, Mises Institute, Auburn, AL March 18, 2022</w:t>
            </w:r>
          </w:p>
          <w:p w14:paraId="54CE2BE7" w14:textId="440C2E8B" w:rsidR="00661E1F" w:rsidRDefault="00661E1F" w:rsidP="00661E1F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“Of Wholes and Parts: A Thomistic Refutation of Brain Death” – Colloquium at the Lyceum Institute July 9, 2021</w:t>
            </w:r>
          </w:p>
          <w:p w14:paraId="34970B59" w14:textId="34AC65E7" w:rsidR="00ED22FE" w:rsidRDefault="00661E1F" w:rsidP="00ED22FE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661E1F">
              <w:rPr>
                <w:rFonts w:ascii="Calibri" w:hAnsi="Calibri"/>
              </w:rPr>
              <w:t>“The Philosophy of Health in the Modern Age: A Thomistic Perspective” Colloquium at the Lyceum Institute. September 9, 2020</w:t>
            </w:r>
          </w:p>
          <w:p w14:paraId="6555A70F" w14:textId="3A24E5F7" w:rsidR="009F5000" w:rsidRPr="00ED22FE" w:rsidRDefault="009F5000" w:rsidP="00ED22FE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D22FE">
              <w:rPr>
                <w:rFonts w:ascii="Calibri" w:hAnsi="Calibri"/>
              </w:rPr>
              <w:t>“Diagnosis in the E</w:t>
            </w:r>
            <w:r w:rsidR="00570A37" w:rsidRPr="00ED22FE">
              <w:rPr>
                <w:rFonts w:ascii="Calibri" w:hAnsi="Calibri"/>
              </w:rPr>
              <w:t>ra</w:t>
            </w:r>
            <w:r w:rsidRPr="00ED22FE">
              <w:rPr>
                <w:rFonts w:ascii="Calibri" w:hAnsi="Calibri"/>
              </w:rPr>
              <w:t xml:space="preserve"> of COVID.” Lehigh Valley Medical Center, Lehigh, PA. Ethics Hot Topics Series. August 2020</w:t>
            </w:r>
          </w:p>
          <w:p w14:paraId="513AA4AA" w14:textId="0386CC3B" w:rsidR="002603E7" w:rsidRDefault="002603E7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“The ethics of free-market medicine” 5</w:t>
            </w:r>
            <w:r w:rsidRPr="002603E7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Annual Conference of the Free Market Medical Association. Dallas, TX, April 13, 2019.</w:t>
            </w:r>
          </w:p>
          <w:p w14:paraId="51CC0006" w14:textId="77777777" w:rsidR="008A6B0C" w:rsidRPr="002603E7" w:rsidRDefault="008A6B0C" w:rsidP="002603E7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2603E7">
              <w:rPr>
                <w:rFonts w:ascii="Calibri" w:hAnsi="Calibri"/>
              </w:rPr>
              <w:t>“Treating patients by the numbers: Blood pressure guidelines and the harms of population medicine.” 75</w:t>
            </w:r>
            <w:r w:rsidRPr="002603E7">
              <w:rPr>
                <w:rFonts w:ascii="Calibri" w:hAnsi="Calibri"/>
                <w:vertAlign w:val="superscript"/>
              </w:rPr>
              <w:t>th</w:t>
            </w:r>
            <w:r w:rsidRPr="002603E7">
              <w:rPr>
                <w:rFonts w:ascii="Calibri" w:hAnsi="Calibri"/>
              </w:rPr>
              <w:t xml:space="preserve"> Annual Meeting of the Association of American Physicians and Surgeons, Indianapolis, IN, October 5, 2018.</w:t>
            </w:r>
          </w:p>
          <w:p w14:paraId="1A29C019" w14:textId="77777777" w:rsidR="008A6B0C" w:rsidRDefault="008A6B0C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“The brain-dead body is alive, one, and definitely human: A response to Maureen Condic and other defenders of brain death,’ 27</w:t>
            </w:r>
            <w:r w:rsidRPr="008A6B0C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Annual Meeting of the </w:t>
            </w:r>
            <w:r w:rsidRPr="00E90385">
              <w:rPr>
                <w:rFonts w:ascii="Calibri" w:hAnsi="Calibri"/>
              </w:rPr>
              <w:t xml:space="preserve">University Faculty for Life, </w:t>
            </w:r>
            <w:r>
              <w:rPr>
                <w:rFonts w:ascii="Calibri" w:hAnsi="Calibri"/>
              </w:rPr>
              <w:t>St. Thomas University, Minneapolis, MN, June 9</w:t>
            </w:r>
            <w:r w:rsidRPr="00E90385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7.</w:t>
            </w:r>
          </w:p>
          <w:p w14:paraId="4EBB315C" w14:textId="77777777" w:rsidR="002C7D36" w:rsidRDefault="002C7D36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“Hippocratic medicine in the age of population health.” </w:t>
            </w:r>
            <w:r w:rsidR="00550178">
              <w:rPr>
                <w:rFonts w:ascii="Calibri" w:hAnsi="Calibri"/>
              </w:rPr>
              <w:t xml:space="preserve">Benjamin Rush Institute Annual Meeting, St. Louis, MO, </w:t>
            </w:r>
            <w:r>
              <w:rPr>
                <w:rFonts w:ascii="Calibri" w:hAnsi="Calibri"/>
              </w:rPr>
              <w:t>February 2, 2017.</w:t>
            </w:r>
          </w:p>
          <w:p w14:paraId="7E616BB0" w14:textId="77777777" w:rsidR="002C7D36" w:rsidRDefault="00550178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r w:rsidRPr="002C7D36">
              <w:rPr>
                <w:rFonts w:ascii="Calibri" w:hAnsi="Calibri"/>
              </w:rPr>
              <w:t>Despite What the Law Says, Brain Death Is Not Death</w:t>
            </w:r>
            <w:r>
              <w:rPr>
                <w:rFonts w:ascii="Calibri" w:hAnsi="Calibri"/>
              </w:rPr>
              <w:t xml:space="preserve">,” </w:t>
            </w:r>
            <w:r w:rsidR="008A6B0C">
              <w:rPr>
                <w:rFonts w:ascii="Calibri" w:hAnsi="Calibri"/>
              </w:rPr>
              <w:t>73</w:t>
            </w:r>
            <w:r w:rsidR="008A6B0C" w:rsidRPr="008A6B0C">
              <w:rPr>
                <w:rFonts w:ascii="Calibri" w:hAnsi="Calibri"/>
                <w:vertAlign w:val="superscript"/>
              </w:rPr>
              <w:t>rd</w:t>
            </w:r>
            <w:r w:rsidR="008A6B0C">
              <w:rPr>
                <w:rFonts w:ascii="Calibri" w:hAnsi="Calibri"/>
              </w:rPr>
              <w:t xml:space="preserve"> Annual Meeting of the </w:t>
            </w:r>
            <w:r w:rsidR="002C7D36">
              <w:rPr>
                <w:rFonts w:ascii="Calibri" w:hAnsi="Calibri"/>
              </w:rPr>
              <w:t>Association of American Physicians and Surgeons, Oklahoma City, OK.  September 23, 2016.</w:t>
            </w:r>
          </w:p>
          <w:p w14:paraId="7A6D33E6" w14:textId="77777777" w:rsidR="00FD3A35" w:rsidRPr="00E90385" w:rsidRDefault="008A6B0C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8A6B0C">
              <w:rPr>
                <w:rFonts w:ascii="Calibri" w:hAnsi="Calibri"/>
              </w:rPr>
              <w:t xml:space="preserve">“Hylomorphic elements and the cell theory: A basis for biological law?” </w:t>
            </w:r>
            <w:r w:rsidR="00FD3A35" w:rsidRPr="00E90385">
              <w:rPr>
                <w:rFonts w:ascii="Calibri" w:hAnsi="Calibri"/>
              </w:rPr>
              <w:t>Society for Aristotelian-Thomistic Studies Annual Meeting, Thomas Aquinas College, Santa Paula, CA.  June 17, 2016</w:t>
            </w:r>
            <w:r w:rsidR="002C7D36">
              <w:rPr>
                <w:rFonts w:ascii="Calibri" w:hAnsi="Calibri"/>
              </w:rPr>
              <w:t>.</w:t>
            </w:r>
          </w:p>
          <w:p w14:paraId="4A6CED39" w14:textId="77777777" w:rsidR="00EC7B6A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“From reacting machine to acting person: A praxeological interpretation of the patient, his health, and his medical car</w:t>
            </w:r>
            <w:r>
              <w:rPr>
                <w:rFonts w:ascii="Calibri" w:hAnsi="Calibri"/>
              </w:rPr>
              <w:t xml:space="preserve">e.” </w:t>
            </w:r>
            <w:r w:rsidR="00C0751B" w:rsidRPr="00E90385">
              <w:rPr>
                <w:rFonts w:ascii="Calibri" w:hAnsi="Calibri"/>
              </w:rPr>
              <w:t xml:space="preserve">Austrian Economics Research Conference, Mises Institute, Auburn, AL.  </w:t>
            </w:r>
            <w:r w:rsidR="00EC7B6A" w:rsidRPr="00E90385">
              <w:rPr>
                <w:rFonts w:ascii="Calibri" w:hAnsi="Calibri"/>
              </w:rPr>
              <w:t>April 1, 2016.</w:t>
            </w:r>
          </w:p>
          <w:p w14:paraId="4FD5887C" w14:textId="77777777" w:rsidR="00150BA7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“Of Wholes and Parts: A Thomistic Refutation of Brain Death,” </w:t>
            </w:r>
            <w:r>
              <w:rPr>
                <w:rFonts w:ascii="Calibri" w:hAnsi="Calibri"/>
              </w:rPr>
              <w:t>25</w:t>
            </w:r>
            <w:r w:rsidRPr="008A6B0C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Annual Meeting of the </w:t>
            </w:r>
            <w:r w:rsidR="00150BA7" w:rsidRPr="00E90385">
              <w:rPr>
                <w:rFonts w:ascii="Calibri" w:hAnsi="Calibri"/>
              </w:rPr>
              <w:t>University Faculty for Life, Fordham University, New York, NY, (paper presentation) June 8, 2014</w:t>
            </w:r>
            <w:r w:rsidR="002C7D36">
              <w:rPr>
                <w:rFonts w:ascii="Calibri" w:hAnsi="Calibri"/>
              </w:rPr>
              <w:t>.</w:t>
            </w:r>
          </w:p>
          <w:p w14:paraId="4DE1E2A6" w14:textId="77777777" w:rsidR="00150BA7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lastRenderedPageBreak/>
              <w:t xml:space="preserve">“A Conceptual History of the Risk Factor” </w:t>
            </w:r>
            <w:r w:rsidR="00150BA7" w:rsidRPr="00E90385">
              <w:rPr>
                <w:rFonts w:ascii="Calibri" w:hAnsi="Calibri"/>
              </w:rPr>
              <w:t>California Pacific Medical Center, San Francisco, CA, Cardiology Grand Rounds, May 28, 2014</w:t>
            </w:r>
            <w:r w:rsidR="002C7D36">
              <w:rPr>
                <w:rFonts w:ascii="Calibri" w:hAnsi="Calibri"/>
              </w:rPr>
              <w:t>.</w:t>
            </w:r>
          </w:p>
          <w:p w14:paraId="6DC0DFD4" w14:textId="77777777" w:rsidR="00150BA7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“Reflections on Contraception and Women’s Health”</w:t>
            </w:r>
            <w:r>
              <w:rPr>
                <w:rFonts w:ascii="Calibri" w:hAnsi="Calibri"/>
              </w:rPr>
              <w:t xml:space="preserve"> </w:t>
            </w:r>
            <w:r w:rsidR="00150BA7" w:rsidRPr="00E90385">
              <w:rPr>
                <w:rFonts w:ascii="Calibri" w:hAnsi="Calibri"/>
              </w:rPr>
              <w:t>Diocese of Fresno, California, April 25, 2014.</w:t>
            </w:r>
          </w:p>
          <w:p w14:paraId="1B57CCF1" w14:textId="77777777" w:rsidR="00901C7A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“Hypertension for the Engineer,” </w:t>
            </w:r>
            <w:r w:rsidR="00901C7A" w:rsidRPr="00E90385">
              <w:rPr>
                <w:rFonts w:ascii="Calibri" w:hAnsi="Calibri"/>
              </w:rPr>
              <w:t>Santa Clara University, Dept. of Biomedical engineering, January 15, 2014.</w:t>
            </w:r>
          </w:p>
          <w:p w14:paraId="125DF605" w14:textId="77777777" w:rsidR="006D163D" w:rsidRPr="00E90385" w:rsidRDefault="008A6B0C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“Physiology, Clinical Screening and Case Selection in Renal Denervation,”</w:t>
            </w:r>
            <w:r>
              <w:rPr>
                <w:rFonts w:ascii="Calibri" w:hAnsi="Calibri"/>
              </w:rPr>
              <w:t xml:space="preserve"> </w:t>
            </w:r>
            <w:r w:rsidR="006D163D" w:rsidRPr="00E90385">
              <w:rPr>
                <w:rFonts w:ascii="Calibri" w:hAnsi="Calibri"/>
              </w:rPr>
              <w:t>First KL Resistant Hypertension Course, Kuala Lumpur, Malaysia, September 8, 2013.</w:t>
            </w:r>
          </w:p>
          <w:p w14:paraId="39B3E7B2" w14:textId="53A13266" w:rsidR="003F2931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“Hypertension: </w:t>
            </w:r>
            <w:r w:rsidR="00570A37">
              <w:rPr>
                <w:rFonts w:ascii="Calibri" w:hAnsi="Calibri"/>
              </w:rPr>
              <w:t>A</w:t>
            </w:r>
            <w:r w:rsidRPr="00E90385">
              <w:rPr>
                <w:rFonts w:ascii="Calibri" w:hAnsi="Calibri"/>
              </w:rPr>
              <w:t xml:space="preserve"> Historical and Philosophical Perspective,” </w:t>
            </w:r>
            <w:r w:rsidR="003F2931" w:rsidRPr="00E90385">
              <w:rPr>
                <w:rFonts w:ascii="Calibri" w:hAnsi="Calibri"/>
              </w:rPr>
              <w:t>Bio2Device Group, Sunnyvale</w:t>
            </w:r>
            <w:r w:rsidR="00150BA7" w:rsidRPr="00E90385">
              <w:rPr>
                <w:rFonts w:ascii="Calibri" w:hAnsi="Calibri"/>
              </w:rPr>
              <w:t>,</w:t>
            </w:r>
            <w:r w:rsidR="003F2931" w:rsidRPr="00E90385">
              <w:rPr>
                <w:rFonts w:ascii="Calibri" w:hAnsi="Calibri"/>
              </w:rPr>
              <w:t xml:space="preserve"> CA, June 18, 2013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45CC7540" w14:textId="77777777" w:rsidR="00526C81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“Hypertension for the Engineer: Lessons Learned from Renal Sympathetic </w:t>
            </w:r>
            <w:proofErr w:type="spellStart"/>
            <w:r w:rsidRPr="00E90385">
              <w:rPr>
                <w:rFonts w:ascii="Calibri" w:hAnsi="Calibri"/>
              </w:rPr>
              <w:t>Denervation</w:t>
            </w:r>
            <w:proofErr w:type="gramStart"/>
            <w:r w:rsidRPr="00E90385">
              <w:rPr>
                <w:rFonts w:ascii="Calibri" w:hAnsi="Calibri"/>
              </w:rPr>
              <w:t>,”</w:t>
            </w:r>
            <w:r w:rsidR="003F2931" w:rsidRPr="00E90385">
              <w:rPr>
                <w:rFonts w:ascii="Calibri" w:hAnsi="Calibri"/>
              </w:rPr>
              <w:t>San</w:t>
            </w:r>
            <w:proofErr w:type="spellEnd"/>
            <w:proofErr w:type="gramEnd"/>
            <w:r w:rsidR="003F2931" w:rsidRPr="00E90385">
              <w:rPr>
                <w:rFonts w:ascii="Calibri" w:hAnsi="Calibri"/>
              </w:rPr>
              <w:t xml:space="preserve"> Jose State University Biomedical Device Conference, </w:t>
            </w:r>
            <w:r w:rsidR="00526C81" w:rsidRPr="00E90385">
              <w:rPr>
                <w:rFonts w:ascii="Calibri" w:hAnsi="Calibri"/>
              </w:rPr>
              <w:t>March 27, 2013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4FBAED11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“The </w:t>
            </w:r>
            <w:proofErr w:type="spellStart"/>
            <w:r w:rsidRPr="00E90385">
              <w:rPr>
                <w:rFonts w:ascii="Calibri" w:hAnsi="Calibri"/>
              </w:rPr>
              <w:t>OneShot</w:t>
            </w:r>
            <w:proofErr w:type="spellEnd"/>
            <w:r w:rsidRPr="00E90385">
              <w:rPr>
                <w:rFonts w:ascii="Calibri" w:hAnsi="Calibri"/>
              </w:rPr>
              <w:t>™ Renal Denervation System,”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="00D82BC7" w:rsidRPr="00E90385">
              <w:rPr>
                <w:rFonts w:ascii="Calibri" w:hAnsi="Calibri"/>
              </w:rPr>
              <w:t>EuroPCR</w:t>
            </w:r>
            <w:proofErr w:type="spellEnd"/>
            <w:r w:rsidR="00D82BC7" w:rsidRPr="00E90385">
              <w:rPr>
                <w:rFonts w:ascii="Calibri" w:hAnsi="Calibri"/>
              </w:rPr>
              <w:t xml:space="preserve"> Conference, </w:t>
            </w:r>
            <w:r w:rsidR="00901C7A" w:rsidRPr="00E90385">
              <w:rPr>
                <w:rFonts w:ascii="Calibri" w:hAnsi="Calibri"/>
              </w:rPr>
              <w:t>Paris, France (invited faculty),</w:t>
            </w:r>
            <w:r w:rsidR="00D82BC7" w:rsidRPr="00E90385">
              <w:rPr>
                <w:rFonts w:ascii="Calibri" w:hAnsi="Calibri"/>
              </w:rPr>
              <w:t xml:space="preserve"> May 16, 2012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512596B1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</w:t>
            </w:r>
            <w:proofErr w:type="spellStart"/>
            <w:r w:rsidRPr="00E90385">
              <w:rPr>
                <w:rFonts w:ascii="Calibri" w:hAnsi="Calibri"/>
              </w:rPr>
              <w:t>OneShot</w:t>
            </w:r>
            <w:proofErr w:type="spellEnd"/>
            <w:r w:rsidRPr="00E90385">
              <w:rPr>
                <w:rFonts w:ascii="Calibri" w:hAnsi="Calibri"/>
              </w:rPr>
              <w:t>™ Renal Denervation System: Overview of Technology and First-in-Human Experience,”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GI-2 Summit, Sao Paolo, Brazil (invited faculty)</w:t>
            </w:r>
            <w:r w:rsidR="00901C7A" w:rsidRPr="00E90385">
              <w:rPr>
                <w:rFonts w:ascii="Calibri" w:hAnsi="Calibri"/>
              </w:rPr>
              <w:t>,</w:t>
            </w:r>
            <w:r w:rsidR="00D82BC7" w:rsidRPr="00E90385">
              <w:rPr>
                <w:rFonts w:ascii="Calibri" w:hAnsi="Calibri"/>
              </w:rPr>
              <w:t xml:space="preserve"> April 12, 2012.</w:t>
            </w:r>
          </w:p>
          <w:p w14:paraId="2A12E542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“Problems with </w:t>
            </w:r>
            <w:proofErr w:type="spellStart"/>
            <w:r w:rsidRPr="00E90385">
              <w:rPr>
                <w:rFonts w:ascii="Calibri" w:hAnsi="Calibri"/>
              </w:rPr>
              <w:t>Prevention</w:t>
            </w:r>
            <w:proofErr w:type="gramStart"/>
            <w:r w:rsidRPr="00E90385">
              <w:rPr>
                <w:rFonts w:ascii="Calibri" w:hAnsi="Calibri"/>
              </w:rPr>
              <w:t>,”</w:t>
            </w:r>
            <w:r w:rsidR="00D82BC7" w:rsidRPr="00E90385">
              <w:rPr>
                <w:rFonts w:ascii="Calibri" w:hAnsi="Calibri"/>
              </w:rPr>
              <w:t>Rotary</w:t>
            </w:r>
            <w:proofErr w:type="spellEnd"/>
            <w:proofErr w:type="gramEnd"/>
            <w:r w:rsidR="00D82BC7" w:rsidRPr="00E90385">
              <w:rPr>
                <w:rFonts w:ascii="Calibri" w:hAnsi="Calibri"/>
              </w:rPr>
              <w:t xml:space="preserve"> Club of San Francisco</w:t>
            </w:r>
            <w:r w:rsidR="00901C7A" w:rsidRPr="00E90385">
              <w:rPr>
                <w:rFonts w:ascii="Calibri" w:hAnsi="Calibri"/>
              </w:rPr>
              <w:t>,</w:t>
            </w:r>
            <w:r w:rsidR="00D82BC7" w:rsidRPr="00E90385">
              <w:rPr>
                <w:rFonts w:ascii="Calibri" w:hAnsi="Calibri"/>
              </w:rPr>
              <w:t xml:space="preserve"> March 20, 2012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31F1F077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</w:t>
            </w:r>
            <w:proofErr w:type="spellStart"/>
            <w:r w:rsidRPr="00E90385">
              <w:rPr>
                <w:rFonts w:ascii="Calibri" w:hAnsi="Calibri"/>
              </w:rPr>
              <w:t>OneShot</w:t>
            </w:r>
            <w:proofErr w:type="spellEnd"/>
            <w:r w:rsidRPr="00E90385">
              <w:rPr>
                <w:rFonts w:ascii="Calibri" w:hAnsi="Calibri"/>
              </w:rPr>
              <w:t xml:space="preserve">™ Renal Denervation with the Maya Medical Ablation System,” </w:t>
            </w:r>
            <w:r w:rsidR="00D82BC7" w:rsidRPr="00E90385">
              <w:rPr>
                <w:rFonts w:ascii="Calibri" w:hAnsi="Calibri"/>
              </w:rPr>
              <w:t>LINC conference, Leipzig, Germany (invited faculty)</w:t>
            </w:r>
            <w:r w:rsidR="00901C7A" w:rsidRPr="00E90385">
              <w:rPr>
                <w:rFonts w:ascii="Calibri" w:hAnsi="Calibri"/>
              </w:rPr>
              <w:t>,</w:t>
            </w:r>
            <w:r w:rsidR="00D82BC7" w:rsidRPr="00E90385">
              <w:rPr>
                <w:rFonts w:ascii="Calibri" w:hAnsi="Calibri"/>
              </w:rPr>
              <w:t xml:space="preserve"> Jan 24, 2012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29A2D6C1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“Problems with Prevention,” </w:t>
            </w:r>
            <w:r w:rsidR="00D82BC7" w:rsidRPr="00E90385">
              <w:rPr>
                <w:rFonts w:ascii="Calibri" w:hAnsi="Calibri"/>
              </w:rPr>
              <w:t>German American Business Association</w:t>
            </w:r>
            <w:r w:rsidR="00150BA7" w:rsidRPr="00E90385">
              <w:rPr>
                <w:rFonts w:ascii="Calibri" w:hAnsi="Calibri"/>
              </w:rPr>
              <w:t>, San Francisco, CA,</w:t>
            </w:r>
            <w:r w:rsidR="00B866F9" w:rsidRPr="00E90385"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October 17, 2011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67157590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“Bedside Hemodynamics,” </w:t>
            </w:r>
            <w:r w:rsidR="00D82BC7" w:rsidRPr="00E90385">
              <w:rPr>
                <w:rFonts w:ascii="Calibri" w:hAnsi="Calibri"/>
              </w:rPr>
              <w:t>Seton Medical Center</w:t>
            </w:r>
            <w:r w:rsidR="00150BA7" w:rsidRPr="00E90385">
              <w:rPr>
                <w:rFonts w:ascii="Calibri" w:hAnsi="Calibri"/>
              </w:rPr>
              <w:t>, Daly City, CA,</w:t>
            </w:r>
            <w:r w:rsidR="00D82BC7" w:rsidRPr="00E90385">
              <w:rPr>
                <w:rFonts w:ascii="Calibri" w:hAnsi="Calibri"/>
              </w:rPr>
              <w:t xml:space="preserve"> Annual </w:t>
            </w:r>
            <w:r w:rsidR="00901C7A" w:rsidRPr="00E90385">
              <w:rPr>
                <w:rFonts w:ascii="Calibri" w:hAnsi="Calibri"/>
              </w:rPr>
              <w:t>n</w:t>
            </w:r>
            <w:r w:rsidR="00D82BC7" w:rsidRPr="00E90385">
              <w:rPr>
                <w:rFonts w:ascii="Calibri" w:hAnsi="Calibri"/>
              </w:rPr>
              <w:t xml:space="preserve">ursing </w:t>
            </w:r>
            <w:r w:rsidR="00901C7A" w:rsidRPr="00E90385">
              <w:rPr>
                <w:rFonts w:ascii="Calibri" w:hAnsi="Calibri"/>
              </w:rPr>
              <w:t>e</w:t>
            </w:r>
            <w:r w:rsidR="00D82BC7" w:rsidRPr="00E90385">
              <w:rPr>
                <w:rFonts w:ascii="Calibri" w:hAnsi="Calibri"/>
              </w:rPr>
              <w:t xml:space="preserve">ducational </w:t>
            </w:r>
            <w:r w:rsidR="00901C7A" w:rsidRPr="00E90385">
              <w:rPr>
                <w:rFonts w:ascii="Calibri" w:hAnsi="Calibri"/>
              </w:rPr>
              <w:t>s</w:t>
            </w:r>
            <w:r w:rsidR="00D82BC7" w:rsidRPr="00E90385">
              <w:rPr>
                <w:rFonts w:ascii="Calibri" w:hAnsi="Calibri"/>
              </w:rPr>
              <w:t>eminar</w:t>
            </w:r>
            <w:r w:rsidR="00901C7A" w:rsidRPr="00E90385">
              <w:rPr>
                <w:rFonts w:ascii="Calibri" w:hAnsi="Calibri"/>
              </w:rPr>
              <w:t xml:space="preserve">, </w:t>
            </w:r>
            <w:r w:rsidR="00D82BC7" w:rsidRPr="00E90385">
              <w:rPr>
                <w:rFonts w:ascii="Calibri" w:hAnsi="Calibri"/>
              </w:rPr>
              <w:t>February 14, 2011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3D4C1225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, “Clinical Aspects of Coronary Artery Disease</w:t>
            </w:r>
            <w:r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UCSF School of Nursing</w:t>
            </w:r>
            <w:r w:rsidR="00150BA7" w:rsidRPr="00E90385">
              <w:rPr>
                <w:rFonts w:ascii="Calibri" w:hAnsi="Calibri"/>
              </w:rPr>
              <w:t xml:space="preserve">, San Francisco, </w:t>
            </w:r>
            <w:proofErr w:type="gramStart"/>
            <w:r w:rsidR="00150BA7" w:rsidRPr="00E90385">
              <w:rPr>
                <w:rFonts w:ascii="Calibri" w:hAnsi="Calibri"/>
              </w:rPr>
              <w:t>CA</w:t>
            </w:r>
            <w:r w:rsidR="00D82BC7" w:rsidRPr="00E90385">
              <w:rPr>
                <w:rFonts w:ascii="Calibri" w:hAnsi="Calibri"/>
              </w:rPr>
              <w:t xml:space="preserve">  Graduate</w:t>
            </w:r>
            <w:proofErr w:type="gramEnd"/>
            <w:r w:rsidR="00D82BC7" w:rsidRPr="00E90385">
              <w:rPr>
                <w:rFonts w:ascii="Calibri" w:hAnsi="Calibri"/>
              </w:rPr>
              <w:t xml:space="preserve"> </w:t>
            </w:r>
            <w:r w:rsidR="00901C7A" w:rsidRPr="00E90385">
              <w:rPr>
                <w:rFonts w:ascii="Calibri" w:hAnsi="Calibri"/>
              </w:rPr>
              <w:t>school of n</w:t>
            </w:r>
            <w:r w:rsidR="00D82BC7" w:rsidRPr="00E90385">
              <w:rPr>
                <w:rFonts w:ascii="Calibri" w:hAnsi="Calibri"/>
              </w:rPr>
              <w:t xml:space="preserve">ursing </w:t>
            </w:r>
            <w:r w:rsidR="00901C7A" w:rsidRPr="00E90385">
              <w:rPr>
                <w:rFonts w:ascii="Calibri" w:hAnsi="Calibri"/>
              </w:rPr>
              <w:t>s</w:t>
            </w:r>
            <w:r w:rsidR="00D82BC7" w:rsidRPr="00E90385">
              <w:rPr>
                <w:rFonts w:ascii="Calibri" w:hAnsi="Calibri"/>
              </w:rPr>
              <w:t>eminar</w:t>
            </w:r>
            <w:r w:rsidR="00901C7A" w:rsidRPr="00E90385">
              <w:rPr>
                <w:rFonts w:ascii="Calibri" w:hAnsi="Calibri"/>
              </w:rPr>
              <w:t xml:space="preserve">s, </w:t>
            </w:r>
            <w:r w:rsidR="00D82BC7" w:rsidRPr="00E90385">
              <w:rPr>
                <w:rFonts w:ascii="Calibri" w:hAnsi="Calibri"/>
              </w:rPr>
              <w:t>2008-2010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2A60E072" w14:textId="77777777" w:rsidR="00D82BC7" w:rsidRPr="00E90385" w:rsidRDefault="008A6B0C" w:rsidP="00402E10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“Advances in Interventional Cardiology: Structural Heart Disease,” </w:t>
            </w:r>
            <w:r w:rsidR="00D82BC7" w:rsidRPr="00E90385">
              <w:rPr>
                <w:rFonts w:ascii="Calibri" w:hAnsi="Calibri"/>
              </w:rPr>
              <w:t>San Francisco Heart and Vascular Institute Annual Nursing Symposium</w:t>
            </w:r>
            <w:r w:rsidR="00150BA7" w:rsidRPr="00E90385">
              <w:rPr>
                <w:rFonts w:ascii="Calibri" w:hAnsi="Calibri"/>
              </w:rPr>
              <w:t>, Burlingam</w:t>
            </w:r>
            <w:r w:rsidR="00D97E5F" w:rsidRPr="00E90385">
              <w:rPr>
                <w:rFonts w:ascii="Calibri" w:hAnsi="Calibri"/>
              </w:rPr>
              <w:t>e</w:t>
            </w:r>
            <w:r w:rsidR="00150BA7" w:rsidRPr="00E90385">
              <w:rPr>
                <w:rFonts w:ascii="Calibri" w:hAnsi="Calibri"/>
              </w:rPr>
              <w:t>, CA,</w:t>
            </w:r>
            <w:r w:rsidR="00D82BC7" w:rsidRPr="00E90385">
              <w:rPr>
                <w:rFonts w:ascii="Calibri" w:hAnsi="Calibri"/>
              </w:rPr>
              <w:t xml:space="preserve"> December 11, 2009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618F486F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“Advances in Interventional Cardiology: Structural Heart Disease,”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Seton Medical Center</w:t>
            </w:r>
            <w:r w:rsidR="00150BA7" w:rsidRPr="00E90385">
              <w:rPr>
                <w:rFonts w:ascii="Calibri" w:hAnsi="Calibri"/>
              </w:rPr>
              <w:t>, Daly City, CA,</w:t>
            </w:r>
            <w:r w:rsidR="00D82BC7" w:rsidRPr="00E90385">
              <w:rPr>
                <w:rFonts w:ascii="Calibri" w:hAnsi="Calibri"/>
              </w:rPr>
              <w:t xml:space="preserve"> Grand Rounds</w:t>
            </w:r>
            <w:r w:rsidR="00150BA7" w:rsidRPr="00E90385">
              <w:rPr>
                <w:rFonts w:ascii="Calibri" w:hAnsi="Calibri"/>
              </w:rPr>
              <w:t xml:space="preserve">, </w:t>
            </w:r>
            <w:r w:rsidR="00D82BC7" w:rsidRPr="00E90385">
              <w:rPr>
                <w:rFonts w:ascii="Calibri" w:hAnsi="Calibri"/>
              </w:rPr>
              <w:t>March 13, 2009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50DAAE0E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“Advances in Interventional Cardiology,”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Filipino Medical Society</w:t>
            </w:r>
            <w:r w:rsidR="00150BA7" w:rsidRPr="00E90385">
              <w:rPr>
                <w:rFonts w:ascii="Calibri" w:hAnsi="Calibri"/>
              </w:rPr>
              <w:t>, Burlingame, CA,</w:t>
            </w:r>
            <w:r w:rsidR="00D82BC7" w:rsidRPr="00E90385">
              <w:rPr>
                <w:rFonts w:ascii="Calibri" w:hAnsi="Calibri"/>
              </w:rPr>
              <w:t xml:space="preserve"> December 2008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70541FDB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“Anatomic and Clinical Aspects of PFO</w:t>
            </w:r>
            <w:r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San Francisco Heart and Vascular Institute: Cardiology Rounds</w:t>
            </w:r>
            <w:r>
              <w:rPr>
                <w:rFonts w:ascii="Calibri" w:hAnsi="Calibri"/>
              </w:rPr>
              <w:t xml:space="preserve">, </w:t>
            </w:r>
            <w:r w:rsidR="00D82BC7" w:rsidRPr="00E90385">
              <w:rPr>
                <w:rFonts w:ascii="Calibri" w:hAnsi="Calibri"/>
              </w:rPr>
              <w:t>October 14, 2008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66570D6A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“Atrial Fibrillation: A Practical Approach,” </w:t>
            </w:r>
            <w:r w:rsidR="00D82BC7" w:rsidRPr="00E90385">
              <w:rPr>
                <w:rFonts w:ascii="Calibri" w:hAnsi="Calibri"/>
              </w:rPr>
              <w:t xml:space="preserve">Kaiser San Francisco: </w:t>
            </w:r>
            <w:r w:rsidR="00901C7A" w:rsidRPr="00E90385">
              <w:rPr>
                <w:rFonts w:ascii="Calibri" w:hAnsi="Calibri"/>
              </w:rPr>
              <w:t>Grand</w:t>
            </w:r>
            <w:r w:rsidR="00D82BC7" w:rsidRPr="00E90385">
              <w:rPr>
                <w:rFonts w:ascii="Calibri" w:hAnsi="Calibri"/>
              </w:rPr>
              <w:t xml:space="preserve"> Rounds, July 24, 2006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34AA9B43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lastRenderedPageBreak/>
              <w:t xml:space="preserve">“Mitral Stenosis,” </w:t>
            </w:r>
            <w:r w:rsidR="00D82BC7" w:rsidRPr="00E90385">
              <w:rPr>
                <w:rFonts w:ascii="Calibri" w:hAnsi="Calibri"/>
              </w:rPr>
              <w:t>Kaiser San Francisco: Grand Rounds</w:t>
            </w:r>
            <w:r>
              <w:rPr>
                <w:rFonts w:ascii="Calibri" w:hAnsi="Calibri"/>
              </w:rPr>
              <w:t>,</w:t>
            </w:r>
            <w:r w:rsidR="00D82BC7" w:rsidRPr="00E90385">
              <w:rPr>
                <w:rFonts w:ascii="Calibri" w:hAnsi="Calibri"/>
              </w:rPr>
              <w:t xml:space="preserve"> October 2004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10132791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“Syncope”</w:t>
            </w:r>
            <w:r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Kaiser San Francisco: Medicine Rounds, February 2004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49E1B16E" w14:textId="77777777" w:rsidR="00D82BC7" w:rsidRPr="00E90385" w:rsidRDefault="008A6B0C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“Atrial Fibrillation: Considerations for Evaluation and Management in the Emergency Department</w:t>
            </w:r>
            <w:r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” </w:t>
            </w:r>
            <w:r w:rsidR="00D82BC7" w:rsidRPr="00E90385">
              <w:rPr>
                <w:rFonts w:ascii="Calibri" w:hAnsi="Calibri"/>
              </w:rPr>
              <w:t>Kaiser San Francisco: Emergency Medicine Grand Rounds, February 2004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726094EF" w14:textId="77777777" w:rsidR="00D82BC7" w:rsidRPr="00E90385" w:rsidRDefault="008A6B0C" w:rsidP="004B4CDA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“Anticipating and Managing PCI Complications,”</w:t>
            </w:r>
            <w:r>
              <w:rPr>
                <w:rFonts w:ascii="Calibri" w:hAnsi="Calibri"/>
              </w:rPr>
              <w:t xml:space="preserve"> </w:t>
            </w:r>
            <w:r w:rsidR="00901C7A" w:rsidRPr="00E90385">
              <w:rPr>
                <w:rFonts w:ascii="Calibri" w:hAnsi="Calibri"/>
              </w:rPr>
              <w:t xml:space="preserve">The Permanente Medical Group, </w:t>
            </w:r>
            <w:r w:rsidR="00D82BC7" w:rsidRPr="00E90385">
              <w:rPr>
                <w:rFonts w:ascii="Calibri" w:hAnsi="Calibri"/>
              </w:rPr>
              <w:t>C.O.A.S.T.  Annual Conference</w:t>
            </w:r>
            <w:r w:rsidR="00901C7A" w:rsidRPr="00E90385">
              <w:rPr>
                <w:rFonts w:ascii="Calibri" w:hAnsi="Calibri"/>
              </w:rPr>
              <w:t>, Lake Tahoe, CA,</w:t>
            </w:r>
            <w:r w:rsidR="008A52B7" w:rsidRPr="00E90385"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September 2003</w:t>
            </w:r>
            <w:r w:rsidR="006D163D" w:rsidRPr="00E90385">
              <w:rPr>
                <w:rFonts w:ascii="Calibri" w:hAnsi="Calibri"/>
              </w:rPr>
              <w:t>.</w:t>
            </w:r>
          </w:p>
          <w:p w14:paraId="7E3E9C11" w14:textId="77777777" w:rsidR="004B4CDA" w:rsidRPr="001D6377" w:rsidRDefault="004B4CDA" w:rsidP="004B4CDA">
            <w:pPr>
              <w:snapToGrid w:val="0"/>
              <w:ind w:left="360"/>
              <w:rPr>
                <w:rFonts w:ascii="Calibri" w:hAnsi="Calibri"/>
              </w:rPr>
            </w:pPr>
          </w:p>
          <w:p w14:paraId="42F63322" w14:textId="77777777" w:rsidR="00D82BC7" w:rsidRPr="001D6377" w:rsidRDefault="00D82BC7">
            <w:pPr>
              <w:snapToGrid w:val="0"/>
              <w:rPr>
                <w:rFonts w:ascii="Calibri" w:hAnsi="Calibri"/>
              </w:rPr>
            </w:pPr>
          </w:p>
        </w:tc>
      </w:tr>
    </w:tbl>
    <w:p w14:paraId="7EE7598E" w14:textId="77777777"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  <w:r w:rsidRPr="001D6377">
        <w:rPr>
          <w:rFonts w:ascii="Calibri" w:hAnsi="Calibri"/>
          <w:b/>
          <w:bCs/>
          <w:color w:val="000000"/>
        </w:rPr>
        <w:lastRenderedPageBreak/>
        <w:t xml:space="preserve">Prior </w:t>
      </w:r>
      <w:r w:rsidR="00E90385">
        <w:rPr>
          <w:rFonts w:ascii="Calibri" w:hAnsi="Calibri"/>
          <w:b/>
          <w:bCs/>
          <w:color w:val="000000"/>
        </w:rPr>
        <w:t>medical r</w:t>
      </w:r>
      <w:r w:rsidRPr="001D6377">
        <w:rPr>
          <w:rFonts w:ascii="Calibri" w:hAnsi="Calibri"/>
          <w:b/>
          <w:bCs/>
          <w:color w:val="000000"/>
        </w:rPr>
        <w:t xml:space="preserve">esearch </w:t>
      </w:r>
      <w:r w:rsidR="00E90385">
        <w:rPr>
          <w:rFonts w:ascii="Calibri" w:hAnsi="Calibri"/>
          <w:b/>
          <w:bCs/>
          <w:color w:val="000000"/>
        </w:rPr>
        <w:t>a</w:t>
      </w:r>
      <w:r w:rsidRPr="001D6377">
        <w:rPr>
          <w:rFonts w:ascii="Calibri" w:hAnsi="Calibri"/>
          <w:b/>
          <w:bCs/>
          <w:color w:val="000000"/>
        </w:rPr>
        <w:t>ctivity:</w:t>
      </w:r>
    </w:p>
    <w:p w14:paraId="0C639932" w14:textId="77777777"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</w:p>
    <w:p w14:paraId="63F8C956" w14:textId="77777777"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RESPECT-PFO:</w:t>
      </w:r>
      <w:r w:rsidRPr="001D6377">
        <w:rPr>
          <w:rFonts w:ascii="Calibri" w:hAnsi="Calibri"/>
          <w:b/>
          <w:bCs/>
          <w:color w:val="000000"/>
        </w:rPr>
        <w:t xml:space="preserve"> </w:t>
      </w:r>
      <w:r w:rsidRPr="001D6377">
        <w:rPr>
          <w:rFonts w:ascii="Calibri" w:hAnsi="Calibri"/>
          <w:bCs/>
          <w:color w:val="000000"/>
        </w:rPr>
        <w:t xml:space="preserve">A randomized evaluation of recurrent stroke comparing PFO closure to established current standard of care treatment.  Principal investigator (2006-2008), sub-investigator (2008-2011), Kaiser San Francisco.  Sponsored by AGA Medical, Inc.  </w:t>
      </w:r>
    </w:p>
    <w:p w14:paraId="5A50CE98" w14:textId="77777777"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</w:p>
    <w:p w14:paraId="69127BB3" w14:textId="77777777"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PFO-ACCESS Registry:</w:t>
      </w:r>
      <w:r w:rsidRPr="001D6377">
        <w:rPr>
          <w:rFonts w:ascii="Calibri" w:hAnsi="Calibri"/>
          <w:b/>
          <w:bCs/>
          <w:color w:val="000000"/>
        </w:rPr>
        <w:t xml:space="preserve"> </w:t>
      </w:r>
      <w:r w:rsidRPr="001D6377">
        <w:rPr>
          <w:rFonts w:ascii="Calibri" w:hAnsi="Calibri"/>
          <w:bCs/>
          <w:color w:val="000000"/>
        </w:rPr>
        <w:t xml:space="preserve">Patent foramen </w:t>
      </w:r>
      <w:proofErr w:type="spellStart"/>
      <w:r w:rsidRPr="001D6377">
        <w:rPr>
          <w:rFonts w:ascii="Calibri" w:hAnsi="Calibri"/>
          <w:bCs/>
          <w:color w:val="000000"/>
        </w:rPr>
        <w:t>ovale</w:t>
      </w:r>
      <w:proofErr w:type="spellEnd"/>
      <w:r w:rsidRPr="001D6377">
        <w:rPr>
          <w:rFonts w:ascii="Calibri" w:hAnsi="Calibri"/>
          <w:bCs/>
          <w:color w:val="000000"/>
        </w:rPr>
        <w:t xml:space="preserve"> closure with the </w:t>
      </w:r>
      <w:proofErr w:type="spellStart"/>
      <w:r w:rsidRPr="001D6377">
        <w:rPr>
          <w:rFonts w:ascii="Calibri" w:hAnsi="Calibri"/>
          <w:bCs/>
          <w:color w:val="000000"/>
        </w:rPr>
        <w:t>Amplatzer</w:t>
      </w:r>
      <w:proofErr w:type="spellEnd"/>
      <w:r w:rsidRPr="001D6377">
        <w:rPr>
          <w:rFonts w:ascii="Calibri" w:hAnsi="Calibri"/>
          <w:bCs/>
          <w:color w:val="000000"/>
        </w:rPr>
        <w:t xml:space="preserve"> PFO </w:t>
      </w:r>
      <w:proofErr w:type="spellStart"/>
      <w:r w:rsidRPr="001D6377">
        <w:rPr>
          <w:rFonts w:ascii="Calibri" w:hAnsi="Calibri"/>
          <w:bCs/>
          <w:color w:val="000000"/>
        </w:rPr>
        <w:t>Occluder</w:t>
      </w:r>
      <w:proofErr w:type="spellEnd"/>
      <w:r w:rsidRPr="001D6377">
        <w:rPr>
          <w:rFonts w:ascii="Calibri" w:hAnsi="Calibri"/>
          <w:bCs/>
          <w:color w:val="000000"/>
        </w:rPr>
        <w:t xml:space="preserve"> in patients with recurrent cryptogenic stroke due to presumed paradoxical embolism through a patent foramen </w:t>
      </w:r>
      <w:proofErr w:type="spellStart"/>
      <w:r w:rsidRPr="001D6377">
        <w:rPr>
          <w:rFonts w:ascii="Calibri" w:hAnsi="Calibri"/>
          <w:bCs/>
          <w:color w:val="000000"/>
        </w:rPr>
        <w:t>ovale</w:t>
      </w:r>
      <w:proofErr w:type="spellEnd"/>
      <w:r w:rsidRPr="001D6377">
        <w:rPr>
          <w:rFonts w:ascii="Calibri" w:hAnsi="Calibri"/>
          <w:bCs/>
          <w:color w:val="000000"/>
        </w:rPr>
        <w:t xml:space="preserve"> who have failed conventional drug therapy.  Principal investigator (2006-2008), sub-investigator (2008-2011), Kaiser San Francisco.  Sponsored by AGA Medical, Inc.</w:t>
      </w:r>
    </w:p>
    <w:p w14:paraId="0520841B" w14:textId="77777777"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</w:p>
    <w:p w14:paraId="4B78BFDF" w14:textId="77777777"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CYPHER-ELITE STUDY:</w:t>
      </w:r>
      <w:r w:rsidRPr="001D6377">
        <w:rPr>
          <w:rFonts w:ascii="Calibri" w:hAnsi="Calibri"/>
          <w:bCs/>
          <w:color w:val="000000"/>
        </w:rPr>
        <w:t xml:space="preserve">  A Prospective, Single-Blind, Randomized, Multi-Center, Comparison Study </w:t>
      </w:r>
      <w:proofErr w:type="gramStart"/>
      <w:r w:rsidRPr="001D6377">
        <w:rPr>
          <w:rFonts w:ascii="Calibri" w:hAnsi="Calibri"/>
          <w:bCs/>
          <w:color w:val="000000"/>
        </w:rPr>
        <w:t>Of</w:t>
      </w:r>
      <w:proofErr w:type="gramEnd"/>
      <w:r w:rsidRPr="001D6377">
        <w:rPr>
          <w:rFonts w:ascii="Calibri" w:hAnsi="Calibri"/>
          <w:bCs/>
          <w:color w:val="000000"/>
        </w:rPr>
        <w:t xml:space="preserve"> </w:t>
      </w:r>
      <w:proofErr w:type="gramStart"/>
      <w:r w:rsidRPr="001D6377">
        <w:rPr>
          <w:rFonts w:ascii="Calibri" w:hAnsi="Calibri"/>
          <w:bCs/>
          <w:color w:val="000000"/>
        </w:rPr>
        <w:t>The</w:t>
      </w:r>
      <w:proofErr w:type="gramEnd"/>
      <w:r w:rsidRPr="001D6377">
        <w:rPr>
          <w:rFonts w:ascii="Calibri" w:hAnsi="Calibri"/>
          <w:bCs/>
          <w:color w:val="000000"/>
        </w:rPr>
        <w:t xml:space="preserve"> CYPHER® ELITE™ To </w:t>
      </w:r>
      <w:proofErr w:type="gramStart"/>
      <w:r w:rsidRPr="001D6377">
        <w:rPr>
          <w:rFonts w:ascii="Calibri" w:hAnsi="Calibri"/>
          <w:bCs/>
          <w:color w:val="000000"/>
        </w:rPr>
        <w:t>The</w:t>
      </w:r>
      <w:proofErr w:type="gramEnd"/>
      <w:r w:rsidRPr="001D6377">
        <w:rPr>
          <w:rFonts w:ascii="Calibri" w:hAnsi="Calibri"/>
          <w:bCs/>
          <w:color w:val="000000"/>
        </w:rPr>
        <w:t xml:space="preserve"> CYPHER® Bx VELOCITY® Sirolimus-Eluting Stent Systems.  Sub-investigator, Kaiser San Francisco.  Completed.  Sponsored by Cordis, Inc.</w:t>
      </w:r>
    </w:p>
    <w:p w14:paraId="7265B376" w14:textId="77777777"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</w:p>
    <w:p w14:paraId="42A2B3D2" w14:textId="77777777" w:rsidR="00E85EE8" w:rsidRPr="001D6377" w:rsidRDefault="00E85EE8" w:rsidP="00E85EE8">
      <w:pPr>
        <w:ind w:right="-990"/>
        <w:outlineLvl w:val="0"/>
        <w:rPr>
          <w:rFonts w:ascii="Calibri" w:hAnsi="Calibri"/>
          <w:color w:val="000000"/>
        </w:rPr>
      </w:pPr>
      <w:r w:rsidRPr="00E90385">
        <w:rPr>
          <w:rFonts w:ascii="Calibri" w:hAnsi="Calibri"/>
          <w:color w:val="000000"/>
        </w:rPr>
        <w:t xml:space="preserve">CHAMPION: </w:t>
      </w:r>
      <w:r w:rsidRPr="001D6377">
        <w:rPr>
          <w:rFonts w:ascii="Calibri" w:hAnsi="Calibri"/>
          <w:color w:val="000000"/>
        </w:rPr>
        <w:t xml:space="preserve">A clinical trial comparing treatment with </w:t>
      </w:r>
      <w:proofErr w:type="spellStart"/>
      <w:r w:rsidRPr="001D6377">
        <w:rPr>
          <w:rFonts w:ascii="Calibri" w:hAnsi="Calibri"/>
          <w:color w:val="000000"/>
        </w:rPr>
        <w:t>Cangrelor</w:t>
      </w:r>
      <w:proofErr w:type="spellEnd"/>
      <w:r w:rsidRPr="001D6377">
        <w:rPr>
          <w:rFonts w:ascii="Calibri" w:hAnsi="Calibri"/>
          <w:color w:val="000000"/>
        </w:rPr>
        <w:t xml:space="preserve"> (in combination with usual care) to usual care, in subject who require percutaneous coronary intervention.  Sub-investigator, Kaiser San Francisco, completed.  Sponsored by The Medicine Companies, Inc.</w:t>
      </w:r>
    </w:p>
    <w:p w14:paraId="76D9662A" w14:textId="77777777" w:rsidR="00E85EE8" w:rsidRPr="001D6377" w:rsidRDefault="00E85EE8" w:rsidP="00E85EE8">
      <w:pPr>
        <w:ind w:right="-990"/>
        <w:outlineLvl w:val="0"/>
        <w:rPr>
          <w:rFonts w:ascii="Calibri" w:hAnsi="Calibri"/>
          <w:color w:val="000000"/>
        </w:rPr>
      </w:pPr>
    </w:p>
    <w:p w14:paraId="0D314229" w14:textId="78533E8A" w:rsidR="00E85EE8" w:rsidRDefault="00E85EE8" w:rsidP="00E85EE8">
      <w:pPr>
        <w:ind w:right="-990"/>
        <w:outlineLvl w:val="0"/>
        <w:rPr>
          <w:rFonts w:ascii="Calibri" w:hAnsi="Calibri"/>
          <w:color w:val="000000"/>
        </w:rPr>
      </w:pPr>
      <w:r w:rsidRPr="00E90385">
        <w:rPr>
          <w:rFonts w:ascii="Calibri" w:hAnsi="Calibri"/>
          <w:color w:val="000000"/>
        </w:rPr>
        <w:t>ILLUSTRATE:</w:t>
      </w:r>
      <w:r w:rsidRPr="001D6377">
        <w:rPr>
          <w:rFonts w:ascii="Calibri" w:hAnsi="Calibri"/>
          <w:color w:val="000000"/>
        </w:rPr>
        <w:t xml:space="preserve">  A Phase 3, Multi-Center, Double-Blind, Randomized, Parallel Group, Coronary Artery Intravascular Ultrasound Evaluation of the Anti-Atherosclerotic Efficacy, Safety, and Tolerability of Fixed Combination CP-529,414/Atorvastatin, Administered Orally, Once Daily (QD) for 24 Months, Compared with Atorvastatin Alone, in Subjects with Angiographically Documented Coronary Heart Disease</w:t>
      </w:r>
      <w:r w:rsidRPr="001D6377">
        <w:rPr>
          <w:rFonts w:ascii="Calibri" w:hAnsi="Calibri"/>
          <w:color w:val="000000"/>
          <w:sz w:val="20"/>
          <w:szCs w:val="20"/>
        </w:rPr>
        <w:t xml:space="preserve">.  </w:t>
      </w:r>
      <w:r w:rsidRPr="001D6377">
        <w:rPr>
          <w:rFonts w:ascii="Calibri" w:hAnsi="Calibri"/>
          <w:color w:val="000000"/>
        </w:rPr>
        <w:t xml:space="preserve">Sub-investigator, Kaiser San Francisco, completed.  Sponsored by Pfizer, Inc. </w:t>
      </w:r>
    </w:p>
    <w:p w14:paraId="2C9335D6" w14:textId="26851668" w:rsidR="00B37C79" w:rsidRDefault="00B37C79" w:rsidP="00E85EE8">
      <w:pPr>
        <w:ind w:right="-990"/>
        <w:outlineLvl w:val="0"/>
        <w:rPr>
          <w:rFonts w:ascii="Calibri" w:hAnsi="Calibri"/>
          <w:color w:val="000000"/>
        </w:rPr>
      </w:pPr>
    </w:p>
    <w:p w14:paraId="6894BBD8" w14:textId="77777777" w:rsidR="006A14D3" w:rsidRPr="001D6377" w:rsidRDefault="006A14D3">
      <w:pPr>
        <w:ind w:right="-990"/>
        <w:rPr>
          <w:rFonts w:ascii="Calibri" w:hAnsi="Calibri"/>
          <w:b/>
          <w:bCs/>
          <w:color w:val="000000"/>
        </w:rPr>
      </w:pPr>
      <w:r w:rsidRPr="001D6377">
        <w:rPr>
          <w:rFonts w:ascii="Calibri" w:hAnsi="Calibri"/>
          <w:b/>
          <w:bCs/>
          <w:color w:val="000000"/>
        </w:rPr>
        <w:t>Publications</w:t>
      </w:r>
      <w:r w:rsidR="006D163D" w:rsidRPr="001D6377">
        <w:rPr>
          <w:rFonts w:ascii="Calibri" w:hAnsi="Calibri"/>
          <w:b/>
          <w:bCs/>
          <w:color w:val="000000"/>
        </w:rPr>
        <w:t xml:space="preserve"> in peer-reviewed medical journals</w:t>
      </w:r>
      <w:r w:rsidRPr="001D6377">
        <w:rPr>
          <w:rFonts w:ascii="Calibri" w:hAnsi="Calibri"/>
          <w:b/>
          <w:bCs/>
          <w:color w:val="000000"/>
        </w:rPr>
        <w:t>:</w:t>
      </w:r>
    </w:p>
    <w:p w14:paraId="2CF72E47" w14:textId="77777777" w:rsidR="006A14D3" w:rsidRPr="001D6377" w:rsidRDefault="006A14D3">
      <w:pPr>
        <w:pStyle w:val="BodyText"/>
        <w:rPr>
          <w:rFonts w:ascii="Calibri" w:hAnsi="Calibri"/>
          <w:sz w:val="24"/>
          <w:szCs w:val="24"/>
        </w:rPr>
      </w:pPr>
    </w:p>
    <w:p w14:paraId="1A148E2F" w14:textId="58FFC9A7" w:rsidR="00606CC3" w:rsidRPr="00606CC3" w:rsidRDefault="00606CC3" w:rsidP="003F18FB">
      <w:pPr>
        <w:pStyle w:val="BodyText"/>
        <w:rPr>
          <w:rFonts w:ascii="Calibri" w:hAnsi="Calibri"/>
          <w:sz w:val="24"/>
          <w:szCs w:val="24"/>
        </w:rPr>
      </w:pPr>
      <w:r w:rsidRPr="00606CC3">
        <w:rPr>
          <w:rFonts w:ascii="Calibri" w:hAnsi="Calibri"/>
          <w:sz w:val="24"/>
          <w:szCs w:val="24"/>
        </w:rPr>
        <w:t>30</w:t>
      </w:r>
      <w:r w:rsidR="00BD269D" w:rsidRPr="00606CC3">
        <w:rPr>
          <w:rFonts w:ascii="Calibri" w:hAnsi="Calibri"/>
          <w:sz w:val="24"/>
          <w:szCs w:val="24"/>
        </w:rPr>
        <w:t xml:space="preserve">. </w:t>
      </w:r>
      <w:r w:rsidRPr="00606CC3">
        <w:rPr>
          <w:rFonts w:ascii="Calibri" w:hAnsi="Calibri"/>
          <w:sz w:val="24"/>
          <w:szCs w:val="24"/>
        </w:rPr>
        <w:t xml:space="preserve">Li J, Balmaceda P, Ha T, Visker JR, Maalouf N, Kwan E. Hoareau GL, </w:t>
      </w:r>
      <w:r w:rsidRPr="00606CC3">
        <w:rPr>
          <w:rFonts w:ascii="Calibri" w:hAnsi="Calibri"/>
          <w:b/>
          <w:bCs/>
          <w:sz w:val="24"/>
          <w:szCs w:val="24"/>
        </w:rPr>
        <w:t>Accad M</w:t>
      </w:r>
      <w:r w:rsidRPr="00606CC3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Ranjan R, </w:t>
      </w:r>
      <w:proofErr w:type="spellStart"/>
      <w:r>
        <w:rPr>
          <w:rFonts w:ascii="Calibri" w:hAnsi="Calibri"/>
          <w:sz w:val="24"/>
          <w:szCs w:val="24"/>
        </w:rPr>
        <w:t>Seltzman</w:t>
      </w:r>
      <w:proofErr w:type="spellEnd"/>
      <w:r>
        <w:rPr>
          <w:rFonts w:ascii="Calibri" w:hAnsi="Calibri"/>
          <w:sz w:val="24"/>
          <w:szCs w:val="24"/>
        </w:rPr>
        <w:t xml:space="preserve"> CH, Drakos SG, Shaw RM, Hong T.  </w:t>
      </w:r>
      <w:r w:rsidRPr="00606CC3">
        <w:rPr>
          <w:rFonts w:ascii="Calibri" w:hAnsi="Calibri"/>
          <w:sz w:val="24"/>
          <w:szCs w:val="24"/>
        </w:rPr>
        <w:t>Cardiac bridging integrator 1 gene therapy rescues chronic non-ischemic heart failure in minipigs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i/>
          <w:iCs/>
          <w:sz w:val="24"/>
          <w:szCs w:val="24"/>
        </w:rPr>
        <w:t xml:space="preserve">NPJ Regen Med </w:t>
      </w:r>
      <w:r>
        <w:rPr>
          <w:rFonts w:ascii="Calibri" w:hAnsi="Calibri"/>
          <w:sz w:val="24"/>
          <w:szCs w:val="24"/>
        </w:rPr>
        <w:t>2024 9(36)</w:t>
      </w:r>
    </w:p>
    <w:p w14:paraId="7A3902D9" w14:textId="77777777" w:rsidR="00606CC3" w:rsidRPr="00606CC3" w:rsidRDefault="00606CC3" w:rsidP="003F18FB">
      <w:pPr>
        <w:pStyle w:val="BodyText"/>
        <w:rPr>
          <w:rFonts w:ascii="Calibri" w:hAnsi="Calibri"/>
          <w:sz w:val="24"/>
          <w:szCs w:val="24"/>
        </w:rPr>
      </w:pPr>
    </w:p>
    <w:p w14:paraId="1070C1A1" w14:textId="1AB829E9" w:rsidR="00BD269D" w:rsidRPr="00BD269D" w:rsidRDefault="00606CC3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29. </w:t>
      </w:r>
      <w:r w:rsidR="00BD269D" w:rsidRPr="00BD269D">
        <w:rPr>
          <w:rFonts w:ascii="Calibri" w:hAnsi="Calibri"/>
          <w:sz w:val="24"/>
          <w:szCs w:val="24"/>
        </w:rPr>
        <w:t xml:space="preserve">DeCock CA, </w:t>
      </w:r>
      <w:proofErr w:type="spellStart"/>
      <w:r w:rsidR="00BD269D" w:rsidRPr="00BD269D">
        <w:rPr>
          <w:rFonts w:ascii="Calibri" w:hAnsi="Calibri"/>
          <w:sz w:val="24"/>
          <w:szCs w:val="24"/>
        </w:rPr>
        <w:t>Sulmasy</w:t>
      </w:r>
      <w:proofErr w:type="spellEnd"/>
      <w:r w:rsidR="00BD269D" w:rsidRPr="00BD269D">
        <w:rPr>
          <w:rFonts w:ascii="Calibri" w:hAnsi="Calibri"/>
          <w:sz w:val="24"/>
          <w:szCs w:val="24"/>
        </w:rPr>
        <w:t xml:space="preserve"> DP, Alan Shewmon D, </w:t>
      </w:r>
      <w:proofErr w:type="spellStart"/>
      <w:r w:rsidR="00BD269D" w:rsidRPr="00BD269D">
        <w:rPr>
          <w:rFonts w:ascii="Calibri" w:hAnsi="Calibri"/>
          <w:sz w:val="24"/>
          <w:szCs w:val="24"/>
        </w:rPr>
        <w:t>Camosy</w:t>
      </w:r>
      <w:proofErr w:type="spellEnd"/>
      <w:r w:rsidR="00BD269D" w:rsidRPr="00BD269D">
        <w:rPr>
          <w:rFonts w:ascii="Calibri" w:hAnsi="Calibri"/>
          <w:sz w:val="24"/>
          <w:szCs w:val="24"/>
        </w:rPr>
        <w:t xml:space="preserve"> C, </w:t>
      </w:r>
      <w:r w:rsidR="00BD269D" w:rsidRPr="00BD269D">
        <w:rPr>
          <w:rFonts w:ascii="Calibri" w:hAnsi="Calibri"/>
          <w:b/>
          <w:bCs/>
          <w:sz w:val="24"/>
          <w:szCs w:val="24"/>
        </w:rPr>
        <w:t>Accad M</w:t>
      </w:r>
      <w:r w:rsidR="00BD269D" w:rsidRPr="00BD269D">
        <w:rPr>
          <w:rFonts w:ascii="Calibri" w:hAnsi="Calibri"/>
          <w:sz w:val="24"/>
          <w:szCs w:val="24"/>
        </w:rPr>
        <w:t>, Nguyen D.</w:t>
      </w:r>
      <w:r w:rsidR="00BD269D">
        <w:rPr>
          <w:rFonts w:ascii="Calibri" w:hAnsi="Calibri"/>
          <w:sz w:val="24"/>
          <w:szCs w:val="24"/>
        </w:rPr>
        <w:t xml:space="preserve"> Where brain death is concerned—NOT debate BUT action. </w:t>
      </w:r>
      <w:r w:rsidR="00BD269D" w:rsidRPr="00BD269D">
        <w:rPr>
          <w:rFonts w:ascii="Calibri" w:hAnsi="Calibri"/>
          <w:i/>
          <w:iCs/>
          <w:sz w:val="24"/>
          <w:szCs w:val="24"/>
        </w:rPr>
        <w:t>Linacre Q</w:t>
      </w:r>
      <w:r w:rsidR="00BD269D">
        <w:rPr>
          <w:rFonts w:ascii="Calibri" w:hAnsi="Calibri"/>
          <w:i/>
          <w:iCs/>
          <w:sz w:val="24"/>
          <w:szCs w:val="24"/>
        </w:rPr>
        <w:t xml:space="preserve"> </w:t>
      </w:r>
      <w:r w:rsidR="00BD269D">
        <w:rPr>
          <w:rFonts w:ascii="Calibri" w:hAnsi="Calibri"/>
          <w:sz w:val="24"/>
          <w:szCs w:val="24"/>
        </w:rPr>
        <w:t>2023;90(3):231-33.</w:t>
      </w:r>
    </w:p>
    <w:p w14:paraId="1367D6BC" w14:textId="77777777" w:rsidR="00BD269D" w:rsidRDefault="00BD269D" w:rsidP="003F18FB">
      <w:pPr>
        <w:pStyle w:val="BodyText"/>
        <w:rPr>
          <w:rFonts w:ascii="Calibri" w:hAnsi="Calibri"/>
          <w:sz w:val="24"/>
          <w:szCs w:val="24"/>
        </w:rPr>
      </w:pPr>
    </w:p>
    <w:p w14:paraId="21B72759" w14:textId="50C0E6EC" w:rsidR="003F18FB" w:rsidRDefault="00661E1F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28</w:t>
      </w:r>
      <w:proofErr w:type="gramStart"/>
      <w:r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>
        <w:rPr>
          <w:rFonts w:ascii="Calibri" w:hAnsi="Calibri"/>
          <w:sz w:val="24"/>
          <w:szCs w:val="24"/>
        </w:rPr>
        <w:t xml:space="preserve">. The Political Animal: Aristotelian Metaphysics for Austrian Schoolmen.  </w:t>
      </w:r>
      <w:r w:rsidRPr="00661E1F">
        <w:rPr>
          <w:rFonts w:ascii="Calibri" w:hAnsi="Calibri"/>
          <w:i/>
          <w:iCs/>
          <w:sz w:val="24"/>
          <w:szCs w:val="24"/>
        </w:rPr>
        <w:t>J of Libertarian Studies</w:t>
      </w:r>
      <w:r>
        <w:rPr>
          <w:rFonts w:ascii="Calibri" w:hAnsi="Calibri"/>
          <w:sz w:val="24"/>
          <w:szCs w:val="24"/>
        </w:rPr>
        <w:t xml:space="preserve"> 2020;24(2) 293-316</w:t>
      </w:r>
    </w:p>
    <w:p w14:paraId="16CD50E4" w14:textId="77777777" w:rsidR="00661E1F" w:rsidRDefault="00661E1F" w:rsidP="003F18FB">
      <w:pPr>
        <w:pStyle w:val="BodyText"/>
        <w:rPr>
          <w:rFonts w:ascii="Calibri" w:hAnsi="Calibri"/>
          <w:sz w:val="24"/>
          <w:szCs w:val="24"/>
        </w:rPr>
      </w:pPr>
    </w:p>
    <w:p w14:paraId="0A6D34BD" w14:textId="6C45CA1B" w:rsidR="008A6B0C" w:rsidRPr="008A6B0C" w:rsidRDefault="008A6B0C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27. </w:t>
      </w:r>
      <w:r w:rsidRPr="00606CC3">
        <w:rPr>
          <w:rFonts w:ascii="Calibri" w:hAnsi="Calibri"/>
          <w:b/>
          <w:bCs/>
          <w:sz w:val="24"/>
          <w:szCs w:val="24"/>
        </w:rPr>
        <w:t>Accad M</w:t>
      </w:r>
      <w:r>
        <w:rPr>
          <w:rFonts w:ascii="Calibri" w:hAnsi="Calibri"/>
          <w:sz w:val="24"/>
          <w:szCs w:val="24"/>
        </w:rPr>
        <w:t xml:space="preserve">, Francis D. </w:t>
      </w:r>
      <w:r w:rsidRPr="008A6B0C">
        <w:rPr>
          <w:rFonts w:ascii="Calibri" w:hAnsi="Calibri"/>
          <w:sz w:val="24"/>
          <w:szCs w:val="24"/>
        </w:rPr>
        <w:t>Does evidence</w:t>
      </w:r>
      <w:r>
        <w:rPr>
          <w:rFonts w:ascii="Calibri" w:hAnsi="Calibri"/>
          <w:sz w:val="24"/>
          <w:szCs w:val="24"/>
        </w:rPr>
        <w:t>-</w:t>
      </w:r>
      <w:r w:rsidRPr="008A6B0C">
        <w:rPr>
          <w:rFonts w:ascii="Calibri" w:hAnsi="Calibri"/>
          <w:sz w:val="24"/>
          <w:szCs w:val="24"/>
        </w:rPr>
        <w:t>based medicine adversely affect clinical judgment?</w:t>
      </w:r>
      <w:r>
        <w:rPr>
          <w:rFonts w:ascii="Calibri" w:hAnsi="Calibri"/>
          <w:sz w:val="24"/>
          <w:szCs w:val="24"/>
        </w:rPr>
        <w:t xml:space="preserve">  </w:t>
      </w:r>
      <w:r w:rsidRPr="008A6B0C">
        <w:rPr>
          <w:rFonts w:ascii="Calibri" w:hAnsi="Calibri"/>
          <w:i/>
          <w:sz w:val="24"/>
          <w:szCs w:val="24"/>
        </w:rPr>
        <w:t>BMJ</w:t>
      </w:r>
      <w:r>
        <w:rPr>
          <w:rFonts w:ascii="Calibri" w:hAnsi="Calibri"/>
          <w:sz w:val="24"/>
          <w:szCs w:val="24"/>
        </w:rPr>
        <w:t xml:space="preserve">  </w:t>
      </w:r>
      <w:r w:rsidRPr="008A6B0C">
        <w:rPr>
          <w:rFonts w:ascii="Calibri" w:hAnsi="Calibri"/>
          <w:sz w:val="24"/>
          <w:szCs w:val="24"/>
        </w:rPr>
        <w:t>2018;</w:t>
      </w:r>
      <w:proofErr w:type="gramStart"/>
      <w:r w:rsidRPr="008A6B0C">
        <w:rPr>
          <w:rFonts w:ascii="Calibri" w:hAnsi="Calibri"/>
          <w:sz w:val="24"/>
          <w:szCs w:val="24"/>
        </w:rPr>
        <w:t>362:k</w:t>
      </w:r>
      <w:proofErr w:type="gramEnd"/>
      <w:r w:rsidRPr="008A6B0C">
        <w:rPr>
          <w:rFonts w:ascii="Calibri" w:hAnsi="Calibri"/>
          <w:sz w:val="24"/>
          <w:szCs w:val="24"/>
        </w:rPr>
        <w:t>2799</w:t>
      </w:r>
      <w:r w:rsidR="00DB6BD8">
        <w:rPr>
          <w:rFonts w:ascii="Calibri" w:hAnsi="Calibri"/>
          <w:sz w:val="24"/>
          <w:szCs w:val="24"/>
        </w:rPr>
        <w:t xml:space="preserve">  </w:t>
      </w:r>
    </w:p>
    <w:p w14:paraId="1A8CDB01" w14:textId="77777777" w:rsidR="008A6B0C" w:rsidRDefault="008A6B0C" w:rsidP="003F18FB">
      <w:pPr>
        <w:pStyle w:val="BodyText"/>
        <w:rPr>
          <w:rFonts w:ascii="Calibri" w:hAnsi="Calibri"/>
          <w:sz w:val="24"/>
          <w:szCs w:val="24"/>
        </w:rPr>
      </w:pPr>
    </w:p>
    <w:p w14:paraId="28BA6C83" w14:textId="77777777" w:rsidR="00A12BE8" w:rsidRDefault="00A12BE8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26. </w:t>
      </w:r>
      <w:r w:rsidRPr="00606CC3">
        <w:rPr>
          <w:rFonts w:ascii="Calibri" w:hAnsi="Calibri"/>
          <w:b/>
          <w:bCs/>
          <w:sz w:val="24"/>
          <w:szCs w:val="24"/>
        </w:rPr>
        <w:t>Accad, M</w:t>
      </w:r>
      <w:r>
        <w:rPr>
          <w:rFonts w:ascii="Calibri" w:hAnsi="Calibri"/>
          <w:sz w:val="24"/>
          <w:szCs w:val="24"/>
        </w:rPr>
        <w:t xml:space="preserve">.  The brain-dead body is alive, one, and human: A response to Maureen Condic and other proponents of brain death.  </w:t>
      </w:r>
      <w:r w:rsidRPr="00A12BE8">
        <w:rPr>
          <w:rFonts w:ascii="Calibri" w:hAnsi="Calibri"/>
          <w:i/>
          <w:sz w:val="24"/>
          <w:szCs w:val="24"/>
        </w:rPr>
        <w:t xml:space="preserve">Proceedings of the </w:t>
      </w:r>
      <w:r w:rsidR="007E67EE">
        <w:rPr>
          <w:rFonts w:ascii="Calibri" w:hAnsi="Calibri"/>
          <w:i/>
          <w:sz w:val="24"/>
          <w:szCs w:val="24"/>
        </w:rPr>
        <w:t xml:space="preserve">Twenty-Seventh </w:t>
      </w:r>
      <w:r w:rsidRPr="00A12BE8">
        <w:rPr>
          <w:rFonts w:ascii="Calibri" w:hAnsi="Calibri"/>
          <w:i/>
          <w:sz w:val="24"/>
          <w:szCs w:val="24"/>
        </w:rPr>
        <w:t>University Faculty for Life</w:t>
      </w:r>
      <w:r w:rsidR="007E67EE">
        <w:rPr>
          <w:rFonts w:ascii="Calibri" w:hAnsi="Calibri"/>
          <w:i/>
          <w:sz w:val="24"/>
          <w:szCs w:val="24"/>
        </w:rPr>
        <w:t xml:space="preserve"> Conference, </w:t>
      </w:r>
      <w:proofErr w:type="spellStart"/>
      <w:r w:rsidR="007E67EE">
        <w:rPr>
          <w:rFonts w:ascii="Calibri" w:hAnsi="Calibri"/>
          <w:sz w:val="24"/>
          <w:szCs w:val="24"/>
        </w:rPr>
        <w:t>Koterski</w:t>
      </w:r>
      <w:proofErr w:type="spellEnd"/>
      <w:r w:rsidR="007E67EE">
        <w:rPr>
          <w:rFonts w:ascii="Calibri" w:hAnsi="Calibri"/>
          <w:sz w:val="24"/>
          <w:szCs w:val="24"/>
        </w:rPr>
        <w:t xml:space="preserve">, JW, ed. </w:t>
      </w:r>
      <w:r>
        <w:rPr>
          <w:rFonts w:ascii="Calibri" w:hAnsi="Calibri"/>
          <w:sz w:val="24"/>
          <w:szCs w:val="24"/>
        </w:rPr>
        <w:t xml:space="preserve"> 2018</w:t>
      </w:r>
      <w:r w:rsidR="007E67EE">
        <w:rPr>
          <w:rFonts w:ascii="Calibri" w:hAnsi="Calibri"/>
          <w:sz w:val="24"/>
          <w:szCs w:val="24"/>
        </w:rPr>
        <w:t>;233-39.</w:t>
      </w:r>
    </w:p>
    <w:p w14:paraId="12E1AB72" w14:textId="77777777" w:rsidR="00A12BE8" w:rsidRDefault="00A12BE8" w:rsidP="003F18FB">
      <w:pPr>
        <w:pStyle w:val="BodyText"/>
        <w:rPr>
          <w:rFonts w:ascii="Calibri" w:hAnsi="Calibri"/>
          <w:sz w:val="24"/>
          <w:szCs w:val="24"/>
        </w:rPr>
      </w:pPr>
    </w:p>
    <w:p w14:paraId="767ADD52" w14:textId="0324C5FA" w:rsidR="009B3EB4" w:rsidRPr="009B3EB4" w:rsidRDefault="009B3EB4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25. </w:t>
      </w:r>
      <w:r w:rsidRPr="00606CC3">
        <w:rPr>
          <w:rFonts w:ascii="Calibri" w:hAnsi="Calibri"/>
          <w:b/>
          <w:bCs/>
          <w:sz w:val="24"/>
          <w:szCs w:val="24"/>
        </w:rPr>
        <w:t>Accad M</w:t>
      </w:r>
      <w:r>
        <w:rPr>
          <w:rFonts w:ascii="Calibri" w:hAnsi="Calibri"/>
          <w:sz w:val="24"/>
          <w:szCs w:val="24"/>
        </w:rPr>
        <w:t xml:space="preserve">.  Population health: At odds with person-centered health care.  </w:t>
      </w:r>
      <w:proofErr w:type="spellStart"/>
      <w:r>
        <w:rPr>
          <w:rFonts w:ascii="Calibri" w:hAnsi="Calibri"/>
          <w:i/>
          <w:sz w:val="24"/>
          <w:szCs w:val="24"/>
        </w:rPr>
        <w:t>Eur</w:t>
      </w:r>
      <w:proofErr w:type="spellEnd"/>
      <w:r>
        <w:rPr>
          <w:rFonts w:ascii="Calibri" w:hAnsi="Calibri"/>
          <w:i/>
          <w:sz w:val="24"/>
          <w:szCs w:val="24"/>
        </w:rPr>
        <w:t xml:space="preserve"> J Person-centered health care</w:t>
      </w:r>
      <w:r>
        <w:rPr>
          <w:rFonts w:ascii="Calibri" w:hAnsi="Calibri"/>
          <w:sz w:val="24"/>
          <w:szCs w:val="24"/>
        </w:rPr>
        <w:t xml:space="preserve"> 2017;5(2)</w:t>
      </w:r>
      <w:r w:rsidR="00570A37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167-69</w:t>
      </w:r>
    </w:p>
    <w:p w14:paraId="628999BC" w14:textId="77777777" w:rsidR="009B3EB4" w:rsidRDefault="009B3EB4" w:rsidP="003F18FB">
      <w:pPr>
        <w:pStyle w:val="BodyText"/>
        <w:rPr>
          <w:rFonts w:ascii="Calibri" w:hAnsi="Calibri"/>
          <w:sz w:val="24"/>
          <w:szCs w:val="24"/>
        </w:rPr>
      </w:pPr>
    </w:p>
    <w:p w14:paraId="53DBA061" w14:textId="51ED606E"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2</w:t>
      </w:r>
      <w:r w:rsidR="00E90385">
        <w:rPr>
          <w:rFonts w:ascii="Calibri" w:hAnsi="Calibri"/>
          <w:sz w:val="24"/>
          <w:szCs w:val="24"/>
        </w:rPr>
        <w:t>4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 Hylomorphic elements and the cell theory: A basis for biological law?  </w:t>
      </w:r>
      <w:r w:rsidRPr="003F18FB">
        <w:rPr>
          <w:rFonts w:ascii="Calibri" w:hAnsi="Calibri"/>
          <w:i/>
          <w:sz w:val="24"/>
          <w:szCs w:val="24"/>
        </w:rPr>
        <w:t>The Thomist.</w:t>
      </w:r>
      <w:r w:rsidRPr="003F18FB">
        <w:rPr>
          <w:rFonts w:ascii="Calibri" w:hAnsi="Calibri"/>
          <w:sz w:val="24"/>
          <w:szCs w:val="24"/>
        </w:rPr>
        <w:t xml:space="preserve">  </w:t>
      </w:r>
      <w:r w:rsidR="00570A37">
        <w:rPr>
          <w:rFonts w:ascii="Calibri" w:hAnsi="Calibri"/>
          <w:sz w:val="24"/>
          <w:szCs w:val="24"/>
        </w:rPr>
        <w:t>2016;80(3):563-82</w:t>
      </w:r>
    </w:p>
    <w:p w14:paraId="2BA49656" w14:textId="77777777"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</w:p>
    <w:p w14:paraId="642826B3" w14:textId="77777777" w:rsidR="00E90385" w:rsidRDefault="00E90385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23</w:t>
      </w:r>
      <w:proofErr w:type="gramStart"/>
      <w:r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>
        <w:rPr>
          <w:rFonts w:ascii="Calibri" w:hAnsi="Calibri"/>
          <w:sz w:val="24"/>
          <w:szCs w:val="24"/>
        </w:rPr>
        <w:t xml:space="preserve">.  How Western medicine lost its soul.  </w:t>
      </w:r>
      <w:r>
        <w:rPr>
          <w:rFonts w:ascii="Calibri" w:hAnsi="Calibri"/>
          <w:i/>
          <w:sz w:val="24"/>
          <w:szCs w:val="24"/>
        </w:rPr>
        <w:t xml:space="preserve">Linacre Q.  </w:t>
      </w:r>
      <w:r>
        <w:rPr>
          <w:rFonts w:ascii="Calibri" w:hAnsi="Calibri"/>
          <w:sz w:val="24"/>
          <w:szCs w:val="24"/>
        </w:rPr>
        <w:t>2016; 83(2) 144-6</w:t>
      </w:r>
    </w:p>
    <w:p w14:paraId="73618979" w14:textId="77777777" w:rsidR="00E90385" w:rsidRDefault="00E90385" w:rsidP="003F18FB">
      <w:pPr>
        <w:pStyle w:val="BodyText"/>
        <w:rPr>
          <w:rFonts w:ascii="Calibri" w:hAnsi="Calibri"/>
          <w:sz w:val="24"/>
          <w:szCs w:val="24"/>
        </w:rPr>
      </w:pPr>
    </w:p>
    <w:p w14:paraId="7FE3EF19" w14:textId="77777777"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22</w:t>
      </w:r>
      <w:proofErr w:type="gramStart"/>
      <w:r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>
        <w:rPr>
          <w:rFonts w:ascii="Calibri" w:hAnsi="Calibri"/>
          <w:sz w:val="24"/>
          <w:szCs w:val="24"/>
        </w:rPr>
        <w:t xml:space="preserve">.  A rejoinder to Jason Eberl on brain death.  </w:t>
      </w:r>
      <w:r w:rsidRPr="003F18FB">
        <w:rPr>
          <w:rFonts w:ascii="Calibri" w:hAnsi="Calibri"/>
          <w:i/>
          <w:sz w:val="24"/>
          <w:szCs w:val="24"/>
        </w:rPr>
        <w:t>Linacre Q</w:t>
      </w:r>
      <w:r>
        <w:rPr>
          <w:rFonts w:ascii="Calibri" w:hAnsi="Calibri"/>
          <w:sz w:val="24"/>
          <w:szCs w:val="24"/>
        </w:rPr>
        <w:t xml:space="preserve"> 2016; 83(1) 1-2</w:t>
      </w:r>
    </w:p>
    <w:p w14:paraId="665893EE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6F30096B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21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 Of wholes and parts: a Thomistic refutation of brain death.  </w:t>
      </w:r>
      <w:r w:rsidRPr="003F18FB">
        <w:rPr>
          <w:rFonts w:ascii="Calibri" w:hAnsi="Calibri"/>
          <w:i/>
          <w:sz w:val="24"/>
          <w:szCs w:val="24"/>
        </w:rPr>
        <w:t>Linacre Q</w:t>
      </w:r>
      <w:r w:rsidRPr="003F18FB">
        <w:rPr>
          <w:rFonts w:ascii="Calibri" w:hAnsi="Calibri"/>
          <w:sz w:val="24"/>
          <w:szCs w:val="24"/>
        </w:rPr>
        <w:t>.  2015; 82(3)217-34</w:t>
      </w:r>
    </w:p>
    <w:p w14:paraId="20E646A8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3D316D61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20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 Heterologous embryo transfer: magisterial answers and metaphysical questions.  </w:t>
      </w:r>
      <w:r w:rsidRPr="003F18FB">
        <w:rPr>
          <w:rFonts w:ascii="Calibri" w:hAnsi="Calibri"/>
          <w:i/>
          <w:sz w:val="24"/>
          <w:szCs w:val="24"/>
        </w:rPr>
        <w:t>Linacre Q.</w:t>
      </w:r>
      <w:r w:rsidRPr="003F18FB">
        <w:rPr>
          <w:rFonts w:ascii="Calibri" w:hAnsi="Calibri"/>
          <w:sz w:val="24"/>
          <w:szCs w:val="24"/>
        </w:rPr>
        <w:t xml:space="preserve">  2014; 81(1):38-46</w:t>
      </w:r>
    </w:p>
    <w:p w14:paraId="2C3DED9E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5ED195E5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19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 On defining good health.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2013; 40(3):370</w:t>
      </w:r>
    </w:p>
    <w:p w14:paraId="297067AE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584650DB" w14:textId="51B5B0CD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18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>.  Skills, knowledge</w:t>
      </w:r>
      <w:r w:rsidR="00A573C3">
        <w:rPr>
          <w:rFonts w:ascii="Calibri" w:hAnsi="Calibri"/>
          <w:sz w:val="24"/>
          <w:szCs w:val="24"/>
        </w:rPr>
        <w:t>,</w:t>
      </w:r>
      <w:r w:rsidRPr="003F18FB">
        <w:rPr>
          <w:rFonts w:ascii="Calibri" w:hAnsi="Calibri"/>
          <w:sz w:val="24"/>
          <w:szCs w:val="24"/>
        </w:rPr>
        <w:t xml:space="preserve"> and prevention.  </w:t>
      </w:r>
      <w:r w:rsidRPr="003F18FB">
        <w:rPr>
          <w:rFonts w:ascii="Calibri" w:hAnsi="Calibri"/>
          <w:i/>
          <w:sz w:val="24"/>
          <w:szCs w:val="24"/>
        </w:rPr>
        <w:t xml:space="preserve">Am J </w:t>
      </w:r>
      <w:proofErr w:type="spellStart"/>
      <w:r w:rsidRPr="003F18FB">
        <w:rPr>
          <w:rFonts w:ascii="Calibri" w:hAnsi="Calibri"/>
          <w:i/>
          <w:sz w:val="24"/>
          <w:szCs w:val="24"/>
        </w:rPr>
        <w:t>Cardiol</w:t>
      </w:r>
      <w:proofErr w:type="spellEnd"/>
      <w:r w:rsidRPr="003F18FB">
        <w:rPr>
          <w:rFonts w:ascii="Calibri" w:hAnsi="Calibri"/>
          <w:sz w:val="24"/>
          <w:szCs w:val="24"/>
        </w:rPr>
        <w:t xml:space="preserve"> 2012; 110(1):161</w:t>
      </w:r>
    </w:p>
    <w:p w14:paraId="1C98C8D0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2C5C9294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17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More reasons statins are shunned.  </w:t>
      </w:r>
      <w:r w:rsidRPr="003F18FB">
        <w:rPr>
          <w:rFonts w:ascii="Calibri" w:hAnsi="Calibri"/>
          <w:i/>
          <w:sz w:val="24"/>
          <w:szCs w:val="24"/>
        </w:rPr>
        <w:t xml:space="preserve">Am J </w:t>
      </w:r>
      <w:proofErr w:type="spellStart"/>
      <w:r w:rsidRPr="003F18FB">
        <w:rPr>
          <w:rFonts w:ascii="Calibri" w:hAnsi="Calibri"/>
          <w:i/>
          <w:sz w:val="24"/>
          <w:szCs w:val="24"/>
        </w:rPr>
        <w:t>Cardiol</w:t>
      </w:r>
      <w:proofErr w:type="spellEnd"/>
      <w:r w:rsidRPr="003F18FB">
        <w:rPr>
          <w:rFonts w:ascii="Calibri" w:hAnsi="Calibri"/>
          <w:sz w:val="24"/>
          <w:szCs w:val="24"/>
        </w:rPr>
        <w:t xml:space="preserve"> 2011; 107(6):957</w:t>
      </w:r>
    </w:p>
    <w:p w14:paraId="76700863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42FEA8E3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16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, Fred HL.  Risk-Factor Medicine: An Industry Out of Control? </w:t>
      </w:r>
      <w:r w:rsidRPr="003F18FB">
        <w:rPr>
          <w:rFonts w:ascii="Calibri" w:hAnsi="Calibri"/>
          <w:i/>
          <w:sz w:val="24"/>
          <w:szCs w:val="24"/>
        </w:rPr>
        <w:t>Cardiology.</w:t>
      </w:r>
      <w:r w:rsidRPr="003F18FB">
        <w:rPr>
          <w:rFonts w:ascii="Calibri" w:hAnsi="Calibri"/>
          <w:sz w:val="24"/>
          <w:szCs w:val="24"/>
        </w:rPr>
        <w:t xml:space="preserve">  117:64-67</w:t>
      </w:r>
    </w:p>
    <w:p w14:paraId="3EA1EE19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6538028E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15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, Fred HL.  On redefining hypertension.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 2010; 37(4): 439–441</w:t>
      </w:r>
    </w:p>
    <w:p w14:paraId="30C6FABF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5C8E4036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14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, Fred HL.  Is JUPITER also a god of primary prevention?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 2010; 37(1):6-7</w:t>
      </w:r>
    </w:p>
    <w:p w14:paraId="584234C0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7EEEA17B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lastRenderedPageBreak/>
        <w:t>13</w:t>
      </w:r>
      <w:proofErr w:type="gramStart"/>
      <w:r w:rsidRPr="003F18FB">
        <w:rPr>
          <w:rFonts w:ascii="Calibri" w:hAnsi="Calibri"/>
          <w:sz w:val="24"/>
          <w:szCs w:val="24"/>
        </w:rPr>
        <w:t xml:space="preserve">.  </w:t>
      </w:r>
      <w:r w:rsidRPr="00606CC3">
        <w:rPr>
          <w:rFonts w:ascii="Calibri" w:hAnsi="Calibri"/>
          <w:b/>
          <w:bCs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bCs/>
          <w:sz w:val="24"/>
          <w:szCs w:val="24"/>
        </w:rPr>
        <w:t xml:space="preserve"> M</w:t>
      </w:r>
      <w:r w:rsidRPr="003F18FB">
        <w:rPr>
          <w:rFonts w:ascii="Calibri" w:hAnsi="Calibri"/>
          <w:sz w:val="24"/>
          <w:szCs w:val="24"/>
        </w:rPr>
        <w:t xml:space="preserve">.  Statistics and the rise of medical fortunetellers.  </w:t>
      </w:r>
      <w:r w:rsidRPr="003F18FB">
        <w:rPr>
          <w:rFonts w:ascii="Calibri" w:hAnsi="Calibri"/>
          <w:i/>
          <w:sz w:val="24"/>
          <w:szCs w:val="24"/>
        </w:rPr>
        <w:t>Texas Heart Inst J.</w:t>
      </w:r>
      <w:r w:rsidRPr="003F18FB">
        <w:rPr>
          <w:rFonts w:ascii="Calibri" w:hAnsi="Calibri"/>
          <w:sz w:val="24"/>
          <w:szCs w:val="24"/>
        </w:rPr>
        <w:t xml:space="preserve">  2009; 36(6):508-509</w:t>
      </w:r>
    </w:p>
    <w:p w14:paraId="23B5F5EE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16A863E3" w14:textId="77777777" w:rsidR="003F18FB" w:rsidRPr="003F18FB" w:rsidRDefault="003F18FB" w:rsidP="003F18FB">
      <w:pPr>
        <w:pStyle w:val="BodyText"/>
        <w:tabs>
          <w:tab w:val="left" w:pos="7470"/>
        </w:tabs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iCs/>
          <w:sz w:val="24"/>
          <w:szCs w:val="24"/>
        </w:rPr>
        <w:t>12</w:t>
      </w:r>
      <w:proofErr w:type="gramStart"/>
      <w:r w:rsidRPr="003F18FB">
        <w:rPr>
          <w:rFonts w:ascii="Calibri" w:hAnsi="Calibri"/>
          <w:iCs/>
          <w:sz w:val="24"/>
          <w:szCs w:val="24"/>
        </w:rPr>
        <w:t>.  Michaels</w:t>
      </w:r>
      <w:proofErr w:type="gramEnd"/>
      <w:r w:rsidRPr="003F18FB">
        <w:rPr>
          <w:rFonts w:ascii="Calibri" w:hAnsi="Calibri"/>
          <w:iCs/>
          <w:sz w:val="24"/>
          <w:szCs w:val="24"/>
        </w:rPr>
        <w:t xml:space="preserve"> AD, </w:t>
      </w:r>
      <w:r w:rsidRPr="00606CC3">
        <w:rPr>
          <w:rFonts w:ascii="Calibri" w:hAnsi="Calibri"/>
          <w:b/>
          <w:bCs/>
          <w:iCs/>
          <w:sz w:val="24"/>
          <w:szCs w:val="24"/>
        </w:rPr>
        <w:t>Accad M</w:t>
      </w:r>
      <w:r w:rsidRPr="003F18FB">
        <w:rPr>
          <w:rFonts w:ascii="Calibri" w:hAnsi="Calibri"/>
          <w:iCs/>
          <w:sz w:val="24"/>
          <w:szCs w:val="24"/>
        </w:rPr>
        <w:t xml:space="preserve">, Ports TA, Grossman W.  </w:t>
      </w:r>
      <w:r w:rsidRPr="003F18FB">
        <w:rPr>
          <w:rFonts w:ascii="Calibri" w:hAnsi="Calibri"/>
          <w:sz w:val="24"/>
          <w:szCs w:val="24"/>
        </w:rPr>
        <w:t xml:space="preserve">Left ventricular systolic unloading and augmentation of intracoronary pressure and Doppler flow during enhanced external </w:t>
      </w:r>
      <w:proofErr w:type="spellStart"/>
      <w:r w:rsidRPr="003F18FB">
        <w:rPr>
          <w:rFonts w:ascii="Calibri" w:hAnsi="Calibri"/>
          <w:sz w:val="24"/>
          <w:szCs w:val="24"/>
        </w:rPr>
        <w:t>counterpulsation</w:t>
      </w:r>
      <w:proofErr w:type="spellEnd"/>
      <w:r w:rsidRPr="003F18FB">
        <w:rPr>
          <w:rFonts w:ascii="Calibri" w:hAnsi="Calibri"/>
          <w:sz w:val="24"/>
          <w:szCs w:val="24"/>
        </w:rPr>
        <w:t xml:space="preserve">.  </w:t>
      </w:r>
      <w:r w:rsidRPr="003F18FB">
        <w:rPr>
          <w:rFonts w:ascii="Calibri" w:hAnsi="Calibri"/>
          <w:i/>
          <w:sz w:val="24"/>
          <w:szCs w:val="24"/>
        </w:rPr>
        <w:t xml:space="preserve">Circulation </w:t>
      </w:r>
      <w:r w:rsidRPr="003F18FB">
        <w:rPr>
          <w:rFonts w:ascii="Calibri" w:hAnsi="Calibri"/>
          <w:sz w:val="24"/>
          <w:szCs w:val="24"/>
        </w:rPr>
        <w:t>Sep 3, 2002; 106(10):1237-42.</w:t>
      </w:r>
    </w:p>
    <w:p w14:paraId="550CA653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61559418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>11</w:t>
      </w:r>
      <w:proofErr w:type="gramStart"/>
      <w:r w:rsidRPr="003F18FB">
        <w:rPr>
          <w:rFonts w:ascii="Calibri" w:hAnsi="Calibri"/>
          <w:bCs/>
          <w:sz w:val="24"/>
          <w:szCs w:val="24"/>
        </w:rPr>
        <w:t xml:space="preserve">.  </w:t>
      </w:r>
      <w:r w:rsidRPr="00606CC3">
        <w:rPr>
          <w:rFonts w:ascii="Calibri" w:hAnsi="Calibri"/>
          <w:b/>
          <w:sz w:val="24"/>
          <w:szCs w:val="24"/>
        </w:rPr>
        <w:t>Accad</w:t>
      </w:r>
      <w:proofErr w:type="gramEnd"/>
      <w:r w:rsidRPr="00606CC3">
        <w:rPr>
          <w:rFonts w:ascii="Calibri" w:hAnsi="Calibri"/>
          <w:b/>
          <w:sz w:val="24"/>
          <w:szCs w:val="24"/>
        </w:rPr>
        <w:t xml:space="preserve"> M</w:t>
      </w:r>
      <w:r w:rsidRPr="003F18FB">
        <w:rPr>
          <w:rFonts w:ascii="Calibri" w:hAnsi="Calibri"/>
          <w:bCs/>
          <w:sz w:val="24"/>
          <w:szCs w:val="24"/>
        </w:rPr>
        <w:t xml:space="preserve">, Michaels AD.  Management after myocardial infarction.  </w:t>
      </w:r>
      <w:r w:rsidRPr="003F18FB">
        <w:rPr>
          <w:rFonts w:ascii="Calibri" w:hAnsi="Calibri"/>
          <w:i/>
          <w:sz w:val="24"/>
          <w:szCs w:val="24"/>
        </w:rPr>
        <w:t xml:space="preserve">Curr Treat Options Cardiovasc Med. </w:t>
      </w:r>
      <w:r w:rsidRPr="003F18FB">
        <w:rPr>
          <w:rFonts w:ascii="Calibri" w:hAnsi="Calibri"/>
          <w:sz w:val="24"/>
          <w:szCs w:val="24"/>
        </w:rPr>
        <w:t>Feb 2002; 4(1):41-54.</w:t>
      </w:r>
    </w:p>
    <w:p w14:paraId="2B1F43AC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6973E6FD" w14:textId="77777777"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>10</w:t>
      </w:r>
      <w:proofErr w:type="gramStart"/>
      <w:r w:rsidRPr="003F18FB">
        <w:rPr>
          <w:rFonts w:ascii="Calibri" w:hAnsi="Calibri"/>
          <w:bCs/>
          <w:sz w:val="24"/>
          <w:szCs w:val="24"/>
        </w:rPr>
        <w:t>.  Fazio</w:t>
      </w:r>
      <w:proofErr w:type="gramEnd"/>
      <w:r w:rsidRPr="003F18FB">
        <w:rPr>
          <w:rFonts w:ascii="Calibri" w:hAnsi="Calibri"/>
          <w:bCs/>
          <w:sz w:val="24"/>
          <w:szCs w:val="24"/>
        </w:rPr>
        <w:t xml:space="preserve"> S, Liu L, Gleaves LA, Major AS, Swift LL, </w:t>
      </w:r>
      <w:r w:rsidRPr="00606CC3">
        <w:rPr>
          <w:rFonts w:ascii="Calibri" w:hAnsi="Calibri"/>
          <w:b/>
          <w:sz w:val="24"/>
          <w:szCs w:val="24"/>
        </w:rPr>
        <w:t>Accad M</w:t>
      </w:r>
      <w:r w:rsidRPr="003F18FB">
        <w:rPr>
          <w:rFonts w:ascii="Calibri" w:hAnsi="Calibri"/>
          <w:bCs/>
          <w:sz w:val="24"/>
          <w:szCs w:val="24"/>
        </w:rPr>
        <w:t>, Linton MF, Farese, RV Jr.</w:t>
      </w:r>
      <w:r w:rsidRPr="003F18FB">
        <w:rPr>
          <w:rFonts w:ascii="Calibri" w:hAnsi="Calibri"/>
          <w:sz w:val="24"/>
          <w:szCs w:val="24"/>
        </w:rPr>
        <w:t xml:space="preserve">  Increased atherosclerosis in LDL-receptor-deficient mice lacking ACAT1 in macrophages.  </w:t>
      </w:r>
      <w:r w:rsidRPr="003F18FB">
        <w:rPr>
          <w:rFonts w:ascii="Calibri" w:hAnsi="Calibri"/>
          <w:i/>
          <w:iCs/>
          <w:sz w:val="24"/>
          <w:szCs w:val="24"/>
        </w:rPr>
        <w:t xml:space="preserve">J Clin Invest </w:t>
      </w:r>
      <w:r w:rsidRPr="003F18FB">
        <w:rPr>
          <w:rFonts w:ascii="Calibri" w:hAnsi="Calibri"/>
          <w:sz w:val="24"/>
          <w:szCs w:val="24"/>
        </w:rPr>
        <w:t>Jan 2001; 107(2):163-171</w:t>
      </w:r>
    </w:p>
    <w:p w14:paraId="1E715905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7D70D7E0" w14:textId="77777777" w:rsidR="003F18FB" w:rsidRPr="003F18FB" w:rsidRDefault="003F18FB" w:rsidP="003F18FB">
      <w:pPr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 xml:space="preserve">9.  Buhman KF, </w:t>
      </w:r>
      <w:r w:rsidRPr="00606CC3">
        <w:rPr>
          <w:rFonts w:ascii="Calibri" w:hAnsi="Calibri"/>
          <w:b/>
          <w:color w:val="000000"/>
        </w:rPr>
        <w:t>Accad M</w:t>
      </w:r>
      <w:r w:rsidRPr="003F18FB">
        <w:rPr>
          <w:rFonts w:ascii="Calibri" w:hAnsi="Calibri"/>
          <w:bCs/>
          <w:color w:val="000000"/>
        </w:rPr>
        <w:t>, Farese RV Jr.</w:t>
      </w:r>
      <w:r w:rsidRPr="003F18FB">
        <w:rPr>
          <w:rFonts w:ascii="Calibri" w:hAnsi="Calibri"/>
          <w:color w:val="000000"/>
          <w:sz w:val="18"/>
          <w:szCs w:val="18"/>
        </w:rPr>
        <w:t xml:space="preserve">  </w:t>
      </w:r>
      <w:r w:rsidRPr="003F18FB">
        <w:rPr>
          <w:rFonts w:ascii="Calibri" w:hAnsi="Calibri"/>
          <w:color w:val="000000"/>
        </w:rPr>
        <w:t xml:space="preserve">Mammalian </w:t>
      </w:r>
      <w:proofErr w:type="spellStart"/>
      <w:r w:rsidRPr="003F18FB">
        <w:rPr>
          <w:rFonts w:ascii="Calibri" w:hAnsi="Calibri"/>
          <w:color w:val="000000"/>
        </w:rPr>
        <w:t>acyl-</w:t>
      </w:r>
      <w:proofErr w:type="gramStart"/>
      <w:r w:rsidRPr="003F18FB">
        <w:rPr>
          <w:rFonts w:ascii="Calibri" w:hAnsi="Calibri"/>
          <w:color w:val="000000"/>
        </w:rPr>
        <w:t>CoA:cholesterol</w:t>
      </w:r>
      <w:proofErr w:type="spellEnd"/>
      <w:proofErr w:type="gramEnd"/>
      <w:r w:rsidRPr="003F18FB">
        <w:rPr>
          <w:rFonts w:ascii="Calibri" w:hAnsi="Calibri"/>
          <w:color w:val="000000"/>
        </w:rPr>
        <w:t xml:space="preserve"> acyltransferases.  </w:t>
      </w:r>
      <w:proofErr w:type="spellStart"/>
      <w:r w:rsidRPr="003F18FB">
        <w:rPr>
          <w:rFonts w:ascii="Calibri" w:hAnsi="Calibri"/>
          <w:i/>
          <w:iCs/>
          <w:color w:val="000000"/>
        </w:rPr>
        <w:t>Biochim</w:t>
      </w:r>
      <w:proofErr w:type="spellEnd"/>
      <w:r w:rsidRPr="003F18FB">
        <w:rPr>
          <w:rFonts w:ascii="Calibri" w:hAnsi="Calibri"/>
          <w:i/>
          <w:iCs/>
          <w:color w:val="000000"/>
        </w:rPr>
        <w:t xml:space="preserve"> </w:t>
      </w:r>
      <w:proofErr w:type="spellStart"/>
      <w:r w:rsidRPr="003F18FB">
        <w:rPr>
          <w:rFonts w:ascii="Calibri" w:hAnsi="Calibri"/>
          <w:i/>
          <w:iCs/>
          <w:color w:val="000000"/>
        </w:rPr>
        <w:t>Biophys</w:t>
      </w:r>
      <w:proofErr w:type="spellEnd"/>
      <w:r w:rsidRPr="003F18FB">
        <w:rPr>
          <w:rFonts w:ascii="Calibri" w:hAnsi="Calibri"/>
          <w:i/>
          <w:iCs/>
          <w:color w:val="000000"/>
        </w:rPr>
        <w:t xml:space="preserve"> Acta</w:t>
      </w:r>
      <w:r w:rsidRPr="003F18FB">
        <w:rPr>
          <w:rFonts w:ascii="Calibri" w:hAnsi="Calibri"/>
          <w:color w:val="000000"/>
        </w:rPr>
        <w:t xml:space="preserve"> Dec 2000; 1529(1-3):142-154</w:t>
      </w:r>
    </w:p>
    <w:p w14:paraId="6D169C04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176C382C" w14:textId="77777777" w:rsidR="003F18FB" w:rsidRPr="003F18FB" w:rsidRDefault="003F18FB" w:rsidP="003F18FB">
      <w:pPr>
        <w:rPr>
          <w:rFonts w:ascii="Calibri" w:hAnsi="Calibri"/>
          <w:color w:val="000000"/>
          <w:sz w:val="20"/>
          <w:szCs w:val="20"/>
        </w:rPr>
      </w:pPr>
      <w:r w:rsidRPr="003F18FB">
        <w:rPr>
          <w:rFonts w:ascii="Calibri" w:hAnsi="Calibri"/>
          <w:bCs/>
          <w:color w:val="000000"/>
        </w:rPr>
        <w:t>8</w:t>
      </w:r>
      <w:proofErr w:type="gramStart"/>
      <w:r w:rsidRPr="003F18FB">
        <w:rPr>
          <w:rFonts w:ascii="Calibri" w:hAnsi="Calibri"/>
          <w:bCs/>
          <w:color w:val="000000"/>
        </w:rPr>
        <w:t>.  Buhman</w:t>
      </w:r>
      <w:proofErr w:type="gramEnd"/>
      <w:r w:rsidRPr="003F18FB">
        <w:rPr>
          <w:rFonts w:ascii="Calibri" w:hAnsi="Calibri"/>
          <w:bCs/>
          <w:color w:val="000000"/>
        </w:rPr>
        <w:t xml:space="preserve"> KK*, </w:t>
      </w:r>
      <w:r w:rsidRPr="00606CC3">
        <w:rPr>
          <w:rFonts w:ascii="Calibri" w:hAnsi="Calibri"/>
          <w:b/>
          <w:color w:val="000000"/>
        </w:rPr>
        <w:t>Accad M</w:t>
      </w:r>
      <w:r w:rsidRPr="003F18FB">
        <w:rPr>
          <w:rFonts w:ascii="Calibri" w:hAnsi="Calibri"/>
          <w:bCs/>
          <w:color w:val="000000"/>
        </w:rPr>
        <w:t>*, Novak S*, Choi RS, Wong JS, Hamilton RL, Turley S, Farese RV Jr.</w:t>
      </w:r>
      <w:r w:rsidRPr="003F18FB">
        <w:rPr>
          <w:rFonts w:ascii="Calibri" w:hAnsi="Calibri"/>
          <w:color w:val="000000"/>
        </w:rPr>
        <w:t xml:space="preserve"> Resistance to diet-induced hypercholesterolemia and gallstone formation in ACAT2-deficient mice. </w:t>
      </w:r>
      <w:r w:rsidRPr="003F18FB">
        <w:rPr>
          <w:rFonts w:ascii="Calibri" w:hAnsi="Calibri"/>
          <w:i/>
          <w:iCs/>
          <w:color w:val="000000"/>
        </w:rPr>
        <w:t>Nature Med</w:t>
      </w:r>
      <w:r w:rsidRPr="003F18FB">
        <w:rPr>
          <w:rFonts w:ascii="Calibri" w:hAnsi="Calibri"/>
          <w:color w:val="000000"/>
        </w:rPr>
        <w:t xml:space="preserve"> Dec 2000; 6(12):1341-1347.  </w:t>
      </w:r>
      <w:r w:rsidRPr="003F18FB">
        <w:rPr>
          <w:rFonts w:ascii="Calibri" w:hAnsi="Calibri"/>
          <w:bCs/>
          <w:color w:val="000000"/>
        </w:rPr>
        <w:t>*</w:t>
      </w:r>
      <w:r w:rsidRPr="003F18FB">
        <w:rPr>
          <w:rFonts w:ascii="Calibri" w:hAnsi="Calibri"/>
          <w:color w:val="000000"/>
          <w:sz w:val="20"/>
          <w:szCs w:val="20"/>
        </w:rPr>
        <w:t>Equal contributors.</w:t>
      </w:r>
    </w:p>
    <w:p w14:paraId="2DB3A70F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601CB154" w14:textId="77777777"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7.</w:t>
      </w:r>
      <w:r w:rsidRPr="003F18FB">
        <w:rPr>
          <w:rFonts w:ascii="Calibri" w:hAnsi="Calibri"/>
          <w:color w:val="000000"/>
        </w:rPr>
        <w:t xml:space="preserve"> </w:t>
      </w:r>
      <w:r w:rsidRPr="00606CC3">
        <w:rPr>
          <w:rFonts w:ascii="Calibri" w:hAnsi="Calibri"/>
          <w:b/>
          <w:color w:val="000000"/>
        </w:rPr>
        <w:t>Accad M</w:t>
      </w:r>
      <w:r w:rsidRPr="003F18FB">
        <w:rPr>
          <w:rFonts w:ascii="Calibri" w:hAnsi="Calibri"/>
          <w:bCs/>
          <w:color w:val="000000"/>
        </w:rPr>
        <w:t>, Smith SJ, Newland DL, Sanan DA, King LE Jr, Linton MF, Fazio S, Farese RV Jr.</w:t>
      </w:r>
      <w:r w:rsidRPr="003F18FB">
        <w:rPr>
          <w:rFonts w:ascii="Calibri" w:hAnsi="Calibri"/>
          <w:color w:val="000000"/>
        </w:rPr>
        <w:t xml:space="preserve">  Massive </w:t>
      </w:r>
      <w:proofErr w:type="spellStart"/>
      <w:r w:rsidRPr="003F18FB">
        <w:rPr>
          <w:rFonts w:ascii="Calibri" w:hAnsi="Calibri"/>
          <w:color w:val="000000"/>
        </w:rPr>
        <w:t>xanthomatosis</w:t>
      </w:r>
      <w:proofErr w:type="spellEnd"/>
      <w:r w:rsidRPr="003F18FB">
        <w:rPr>
          <w:rFonts w:ascii="Calibri" w:hAnsi="Calibri"/>
          <w:color w:val="000000"/>
        </w:rPr>
        <w:t xml:space="preserve"> and altered composition of atherosclerotic lesions in hyperlipidemic mice lacking acyl </w:t>
      </w:r>
      <w:proofErr w:type="spellStart"/>
      <w:proofErr w:type="gramStart"/>
      <w:r w:rsidRPr="003F18FB">
        <w:rPr>
          <w:rFonts w:ascii="Calibri" w:hAnsi="Calibri"/>
          <w:color w:val="000000"/>
        </w:rPr>
        <w:t>CoA:cholesterol</w:t>
      </w:r>
      <w:proofErr w:type="spellEnd"/>
      <w:proofErr w:type="gramEnd"/>
      <w:r w:rsidRPr="003F18FB">
        <w:rPr>
          <w:rFonts w:ascii="Calibri" w:hAnsi="Calibri"/>
          <w:color w:val="000000"/>
        </w:rPr>
        <w:t xml:space="preserve"> acyltransferase. </w:t>
      </w:r>
      <w:r w:rsidRPr="003F18FB">
        <w:rPr>
          <w:rFonts w:ascii="Calibri" w:hAnsi="Calibri"/>
          <w:i/>
          <w:iCs/>
          <w:color w:val="000000"/>
        </w:rPr>
        <w:t>J Clin Invest</w:t>
      </w:r>
      <w:r w:rsidRPr="003F18FB">
        <w:rPr>
          <w:rFonts w:ascii="Calibri" w:hAnsi="Calibri"/>
          <w:color w:val="000000"/>
        </w:rPr>
        <w:t xml:space="preserve"> Mar 2000; 105(6):711-9</w:t>
      </w:r>
    </w:p>
    <w:p w14:paraId="47CBDD46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72F4A6A3" w14:textId="77777777" w:rsidR="003F18FB" w:rsidRPr="003F18FB" w:rsidRDefault="003F18FB" w:rsidP="003F18FB">
      <w:pPr>
        <w:rPr>
          <w:rFonts w:ascii="Calibri" w:hAnsi="Calibri"/>
        </w:rPr>
      </w:pPr>
      <w:r w:rsidRPr="003F18FB">
        <w:rPr>
          <w:rFonts w:ascii="Calibri" w:hAnsi="Calibri"/>
          <w:bCs/>
        </w:rPr>
        <w:t xml:space="preserve">6. Fred HL, </w:t>
      </w:r>
      <w:r w:rsidRPr="00606CC3">
        <w:rPr>
          <w:rFonts w:ascii="Calibri" w:hAnsi="Calibri"/>
          <w:b/>
        </w:rPr>
        <w:t>Accad M</w:t>
      </w:r>
      <w:r w:rsidRPr="003F18FB">
        <w:rPr>
          <w:rFonts w:ascii="Calibri" w:hAnsi="Calibri"/>
          <w:bCs/>
        </w:rPr>
        <w:t>.</w:t>
      </w:r>
      <w:r w:rsidRPr="003F18FB">
        <w:rPr>
          <w:rFonts w:ascii="Calibri" w:hAnsi="Calibri"/>
        </w:rPr>
        <w:t xml:space="preserve">  Images in clinical medicine. Lipemia </w:t>
      </w:r>
      <w:proofErr w:type="spellStart"/>
      <w:r w:rsidRPr="003F18FB">
        <w:rPr>
          <w:rFonts w:ascii="Calibri" w:hAnsi="Calibri"/>
        </w:rPr>
        <w:t>retinalis</w:t>
      </w:r>
      <w:proofErr w:type="spellEnd"/>
      <w:r w:rsidRPr="003F18FB">
        <w:rPr>
          <w:rFonts w:ascii="Calibri" w:hAnsi="Calibri"/>
        </w:rPr>
        <w:t xml:space="preserve">.  </w:t>
      </w:r>
      <w:r w:rsidRPr="003F18FB">
        <w:rPr>
          <w:rFonts w:ascii="Calibri" w:hAnsi="Calibri"/>
          <w:i/>
          <w:iCs/>
        </w:rPr>
        <w:t>N Engl J Med</w:t>
      </w:r>
      <w:r w:rsidRPr="003F18FB">
        <w:rPr>
          <w:rFonts w:ascii="Calibri" w:hAnsi="Calibri"/>
        </w:rPr>
        <w:t xml:space="preserve"> Jun 24, 1999; 340(25):1969</w:t>
      </w:r>
    </w:p>
    <w:p w14:paraId="2EA99DBF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3C157CD5" w14:textId="77777777" w:rsidR="003F18FB" w:rsidRPr="003F18FB" w:rsidRDefault="003F18FB" w:rsidP="003F18FB">
      <w:pPr>
        <w:pStyle w:val="Heading3"/>
        <w:ind w:left="0" w:right="-990" w:firstLine="0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>5.</w:t>
      </w:r>
      <w:r w:rsidRPr="003F18FB">
        <w:rPr>
          <w:rFonts w:ascii="Calibri" w:hAnsi="Calibri"/>
          <w:sz w:val="24"/>
          <w:szCs w:val="24"/>
        </w:rPr>
        <w:t xml:space="preserve"> </w:t>
      </w:r>
      <w:r w:rsidRPr="00606CC3">
        <w:rPr>
          <w:rFonts w:ascii="Calibri" w:hAnsi="Calibri"/>
          <w:b/>
          <w:sz w:val="24"/>
          <w:szCs w:val="24"/>
        </w:rPr>
        <w:t>Accad M</w:t>
      </w:r>
      <w:r w:rsidRPr="003F18FB">
        <w:rPr>
          <w:rFonts w:ascii="Calibri" w:hAnsi="Calibri"/>
          <w:bCs/>
          <w:sz w:val="24"/>
          <w:szCs w:val="24"/>
        </w:rPr>
        <w:t>, Farese RV Jr.</w:t>
      </w:r>
      <w:r w:rsidRPr="003F18FB">
        <w:rPr>
          <w:rFonts w:ascii="Calibri" w:hAnsi="Calibri"/>
          <w:sz w:val="24"/>
          <w:szCs w:val="24"/>
        </w:rPr>
        <w:t xml:space="preserve">  Cholesterol homeostasis: a role for oxysterols.  </w:t>
      </w:r>
      <w:r w:rsidRPr="003F18FB">
        <w:rPr>
          <w:rFonts w:ascii="Calibri" w:hAnsi="Calibri"/>
          <w:i/>
          <w:iCs/>
          <w:sz w:val="24"/>
          <w:szCs w:val="24"/>
        </w:rPr>
        <w:t>Curr Biol</w:t>
      </w:r>
      <w:r w:rsidRPr="003F18FB">
        <w:rPr>
          <w:rFonts w:ascii="Calibri" w:hAnsi="Calibri"/>
          <w:sz w:val="24"/>
          <w:szCs w:val="24"/>
        </w:rPr>
        <w:t xml:space="preserve"> Aug 27, 1998; 8(17</w:t>
      </w:r>
      <w:proofErr w:type="gramStart"/>
      <w:r w:rsidRPr="003F18FB">
        <w:rPr>
          <w:rFonts w:ascii="Calibri" w:hAnsi="Calibri"/>
          <w:sz w:val="24"/>
          <w:szCs w:val="24"/>
        </w:rPr>
        <w:t>):R</w:t>
      </w:r>
      <w:proofErr w:type="gramEnd"/>
      <w:r w:rsidRPr="003F18FB">
        <w:rPr>
          <w:rFonts w:ascii="Calibri" w:hAnsi="Calibri"/>
          <w:sz w:val="24"/>
          <w:szCs w:val="24"/>
        </w:rPr>
        <w:t>601-604</w:t>
      </w:r>
    </w:p>
    <w:p w14:paraId="1F62C60E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2B54D649" w14:textId="77777777"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 xml:space="preserve">4. </w:t>
      </w:r>
      <w:r w:rsidRPr="00606CC3">
        <w:rPr>
          <w:rFonts w:ascii="Calibri" w:hAnsi="Calibri"/>
          <w:b/>
          <w:color w:val="000000"/>
        </w:rPr>
        <w:t>Accad MF</w:t>
      </w:r>
      <w:r w:rsidRPr="003F18FB">
        <w:rPr>
          <w:rFonts w:ascii="Calibri" w:hAnsi="Calibri"/>
          <w:bCs/>
          <w:color w:val="000000"/>
        </w:rPr>
        <w:t>, Fred HL.</w:t>
      </w:r>
      <w:r w:rsidRPr="003F18FB">
        <w:rPr>
          <w:rFonts w:ascii="Calibri" w:hAnsi="Calibri"/>
          <w:color w:val="000000"/>
        </w:rPr>
        <w:t xml:space="preserve">  Dyspnea, cyanosis, and pulmonary infiltrates in a young skier.  </w:t>
      </w:r>
      <w:r w:rsidRPr="003F18FB">
        <w:rPr>
          <w:rFonts w:ascii="Calibri" w:hAnsi="Calibri"/>
          <w:i/>
          <w:iCs/>
          <w:color w:val="000000"/>
        </w:rPr>
        <w:t xml:space="preserve">Hospital Practice </w:t>
      </w:r>
      <w:r w:rsidRPr="003F18FB">
        <w:rPr>
          <w:rFonts w:ascii="Calibri" w:hAnsi="Calibri"/>
          <w:color w:val="000000"/>
        </w:rPr>
        <w:t>Dec 15, 1997; 32(12):93-94</w:t>
      </w:r>
    </w:p>
    <w:p w14:paraId="70AD8822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4C4C637B" w14:textId="77777777" w:rsidR="003F18FB" w:rsidRPr="003F18FB" w:rsidRDefault="003F18FB" w:rsidP="003F18FB">
      <w:pPr>
        <w:ind w:right="-990"/>
        <w:rPr>
          <w:rFonts w:ascii="Calibri" w:hAnsi="Calibri"/>
        </w:rPr>
      </w:pPr>
      <w:r w:rsidRPr="003F18FB">
        <w:rPr>
          <w:rFonts w:ascii="Calibri" w:hAnsi="Calibri"/>
          <w:bCs/>
        </w:rPr>
        <w:t>3.</w:t>
      </w:r>
      <w:r w:rsidRPr="003F18FB">
        <w:rPr>
          <w:rFonts w:ascii="Calibri" w:hAnsi="Calibri"/>
        </w:rPr>
        <w:t xml:space="preserve"> </w:t>
      </w:r>
      <w:r w:rsidRPr="00606CC3">
        <w:rPr>
          <w:rFonts w:ascii="Calibri" w:hAnsi="Calibri"/>
          <w:b/>
        </w:rPr>
        <w:t>Accad MF</w:t>
      </w:r>
      <w:r w:rsidRPr="003F18FB">
        <w:rPr>
          <w:rFonts w:ascii="Calibri" w:hAnsi="Calibri"/>
          <w:bCs/>
        </w:rPr>
        <w:t>, Fred HL.</w:t>
      </w:r>
      <w:r w:rsidRPr="003F18FB">
        <w:rPr>
          <w:rFonts w:ascii="Calibri" w:hAnsi="Calibri"/>
        </w:rPr>
        <w:t xml:space="preserve">  Gross hematuria in a young woman with seizures and skin lesions.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  <w:i/>
          <w:iCs/>
        </w:rPr>
        <w:t xml:space="preserve">Hospital </w:t>
      </w:r>
      <w:proofErr w:type="gramStart"/>
      <w:r w:rsidRPr="003F18FB">
        <w:rPr>
          <w:rFonts w:ascii="Calibri" w:hAnsi="Calibri"/>
          <w:i/>
          <w:iCs/>
        </w:rPr>
        <w:t xml:space="preserve">Practice  </w:t>
      </w:r>
      <w:r w:rsidRPr="003F18FB">
        <w:rPr>
          <w:rFonts w:ascii="Calibri" w:hAnsi="Calibri"/>
        </w:rPr>
        <w:t>May</w:t>
      </w:r>
      <w:proofErr w:type="gramEnd"/>
      <w:r w:rsidRPr="003F18FB">
        <w:rPr>
          <w:rFonts w:ascii="Calibri" w:hAnsi="Calibri"/>
        </w:rPr>
        <w:t xml:space="preserve"> 15, 1997; 32(5):204-206</w:t>
      </w:r>
    </w:p>
    <w:p w14:paraId="29914B83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460AB4A9" w14:textId="77777777"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2.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  <w:bCs/>
          <w:color w:val="000000"/>
        </w:rPr>
        <w:t xml:space="preserve">Fred HL, </w:t>
      </w:r>
      <w:r w:rsidRPr="00606CC3">
        <w:rPr>
          <w:rFonts w:ascii="Calibri" w:hAnsi="Calibri"/>
          <w:b/>
          <w:color w:val="000000"/>
        </w:rPr>
        <w:t>Accad MF</w:t>
      </w:r>
      <w:r w:rsidRPr="003F18FB">
        <w:rPr>
          <w:rFonts w:ascii="Calibri" w:hAnsi="Calibri"/>
          <w:bCs/>
          <w:color w:val="000000"/>
        </w:rPr>
        <w:t>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</w:rPr>
        <w:t xml:space="preserve">Abdominal pain, leg weakness, and alopecia in a teenage boy.  </w:t>
      </w:r>
      <w:r w:rsidRPr="003F18FB">
        <w:rPr>
          <w:rFonts w:ascii="Calibri" w:hAnsi="Calibri"/>
          <w:i/>
          <w:iCs/>
          <w:color w:val="000000"/>
        </w:rPr>
        <w:t xml:space="preserve">Hospital Practice </w:t>
      </w:r>
      <w:r w:rsidRPr="003F18FB">
        <w:rPr>
          <w:rFonts w:ascii="Calibri" w:hAnsi="Calibri"/>
          <w:color w:val="000000"/>
        </w:rPr>
        <w:t>Apr 15, 1997; 32(4):69-70</w:t>
      </w:r>
    </w:p>
    <w:p w14:paraId="23C18998" w14:textId="77777777"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14:paraId="52C849A9" w14:textId="77777777" w:rsidR="006A14D3" w:rsidRPr="009B3EB4" w:rsidRDefault="006A14D3">
      <w:pPr>
        <w:ind w:right="-990"/>
        <w:rPr>
          <w:rFonts w:ascii="Calibri" w:hAnsi="Calibri" w:cs="Times"/>
        </w:rPr>
      </w:pPr>
      <w:r w:rsidRPr="003F18FB">
        <w:rPr>
          <w:rFonts w:ascii="Calibri" w:hAnsi="Calibri" w:cs="Times"/>
          <w:bCs/>
          <w:color w:val="000000"/>
        </w:rPr>
        <w:t>1.</w:t>
      </w:r>
      <w:r w:rsidRPr="003F18FB">
        <w:rPr>
          <w:rFonts w:ascii="Calibri" w:hAnsi="Calibri" w:cs="Times"/>
          <w:color w:val="000000"/>
        </w:rPr>
        <w:t xml:space="preserve"> </w:t>
      </w:r>
      <w:r w:rsidRPr="003F18FB">
        <w:rPr>
          <w:rFonts w:ascii="Calibri" w:hAnsi="Calibri" w:cs="Times"/>
          <w:bCs/>
          <w:color w:val="000000"/>
        </w:rPr>
        <w:t xml:space="preserve">Feld S, Li G, Amirian J, Felli P, Vaughn WK, </w:t>
      </w:r>
      <w:r w:rsidRPr="00606CC3">
        <w:rPr>
          <w:rFonts w:ascii="Calibri" w:hAnsi="Calibri" w:cs="Times"/>
          <w:b/>
          <w:color w:val="000000"/>
        </w:rPr>
        <w:t>Accad M</w:t>
      </w:r>
      <w:r w:rsidRPr="003F18FB">
        <w:rPr>
          <w:rFonts w:ascii="Calibri" w:hAnsi="Calibri" w:cs="Times"/>
          <w:bCs/>
          <w:color w:val="000000"/>
        </w:rPr>
        <w:t>, Tolleson TR, Swenson C, Ostro M, Smalling RW.</w:t>
      </w:r>
      <w:r w:rsidRPr="003F18FB">
        <w:rPr>
          <w:rFonts w:ascii="Calibri" w:hAnsi="Calibri" w:cs="Times"/>
          <w:color w:val="000000"/>
        </w:rPr>
        <w:t xml:space="preserve">  </w:t>
      </w:r>
      <w:proofErr w:type="gramStart"/>
      <w:r w:rsidRPr="003F18FB">
        <w:rPr>
          <w:rFonts w:ascii="Calibri" w:hAnsi="Calibri" w:cs="Times"/>
        </w:rPr>
        <w:t xml:space="preserve">Enhanced </w:t>
      </w:r>
      <w:r w:rsidR="008A52B7" w:rsidRPr="003F18FB">
        <w:rPr>
          <w:rFonts w:ascii="Calibri" w:hAnsi="Calibri" w:cs="Times"/>
        </w:rPr>
        <w:t>t</w:t>
      </w:r>
      <w:r w:rsidRPr="003F18FB">
        <w:rPr>
          <w:rFonts w:ascii="Calibri" w:hAnsi="Calibri" w:cs="Times"/>
        </w:rPr>
        <w:t>hrombolysis,</w:t>
      </w:r>
      <w:proofErr w:type="gramEnd"/>
      <w:r w:rsidRPr="003F18FB">
        <w:rPr>
          <w:rFonts w:ascii="Calibri" w:hAnsi="Calibri" w:cs="Times"/>
        </w:rPr>
        <w:t xml:space="preserve"> </w:t>
      </w:r>
      <w:r w:rsidR="008A52B7" w:rsidRPr="003F18FB">
        <w:rPr>
          <w:rFonts w:ascii="Calibri" w:hAnsi="Calibri" w:cs="Times"/>
        </w:rPr>
        <w:t>r</w:t>
      </w:r>
      <w:r w:rsidRPr="003F18FB">
        <w:rPr>
          <w:rFonts w:ascii="Calibri" w:hAnsi="Calibri" w:cs="Times"/>
        </w:rPr>
        <w:t xml:space="preserve">educed </w:t>
      </w:r>
      <w:r w:rsidR="008A52B7" w:rsidRPr="003F18FB">
        <w:rPr>
          <w:rFonts w:ascii="Calibri" w:hAnsi="Calibri" w:cs="Times"/>
        </w:rPr>
        <w:t>c</w:t>
      </w:r>
      <w:r w:rsidRPr="003F18FB">
        <w:rPr>
          <w:rFonts w:ascii="Calibri" w:hAnsi="Calibri" w:cs="Times"/>
        </w:rPr>
        <w:t>oronary</w:t>
      </w:r>
      <w:r w:rsidR="008A52B7" w:rsidRPr="003F18FB">
        <w:rPr>
          <w:rFonts w:ascii="Calibri" w:hAnsi="Calibri" w:cs="Times"/>
        </w:rPr>
        <w:t xml:space="preserve"> </w:t>
      </w:r>
      <w:proofErr w:type="spellStart"/>
      <w:r w:rsidR="008A52B7" w:rsidRPr="003F18FB">
        <w:rPr>
          <w:rFonts w:ascii="Calibri" w:hAnsi="Calibri" w:cs="Times"/>
        </w:rPr>
        <w:t>r</w:t>
      </w:r>
      <w:r w:rsidRPr="003F18FB">
        <w:rPr>
          <w:rFonts w:ascii="Calibri" w:hAnsi="Calibri" w:cs="Times"/>
        </w:rPr>
        <w:t>eocclusion</w:t>
      </w:r>
      <w:proofErr w:type="spellEnd"/>
      <w:r w:rsidRPr="003F18FB">
        <w:rPr>
          <w:rFonts w:ascii="Calibri" w:hAnsi="Calibri" w:cs="Times"/>
        </w:rPr>
        <w:t xml:space="preserve"> and </w:t>
      </w:r>
      <w:r w:rsidR="008A52B7" w:rsidRPr="003F18FB">
        <w:rPr>
          <w:rFonts w:ascii="Calibri" w:hAnsi="Calibri" w:cs="Times"/>
        </w:rPr>
        <w:t>l</w:t>
      </w:r>
      <w:r w:rsidRPr="003F18FB">
        <w:rPr>
          <w:rFonts w:ascii="Calibri" w:hAnsi="Calibri" w:cs="Times"/>
        </w:rPr>
        <w:t xml:space="preserve">imitation of </w:t>
      </w:r>
      <w:r w:rsidR="008A52B7" w:rsidRPr="003F18FB">
        <w:rPr>
          <w:rFonts w:ascii="Calibri" w:hAnsi="Calibri" w:cs="Times"/>
        </w:rPr>
        <w:t>i</w:t>
      </w:r>
      <w:r w:rsidRPr="003F18FB">
        <w:rPr>
          <w:rFonts w:ascii="Calibri" w:hAnsi="Calibri" w:cs="Times"/>
        </w:rPr>
        <w:t xml:space="preserve">nfarct </w:t>
      </w:r>
      <w:r w:rsidR="008A52B7" w:rsidRPr="003F18FB">
        <w:rPr>
          <w:rFonts w:ascii="Calibri" w:hAnsi="Calibri" w:cs="Times"/>
        </w:rPr>
        <w:t>s</w:t>
      </w:r>
      <w:r w:rsidRPr="003F18FB">
        <w:rPr>
          <w:rFonts w:ascii="Calibri" w:hAnsi="Calibri" w:cs="Times"/>
        </w:rPr>
        <w:t xml:space="preserve">ize with </w:t>
      </w:r>
      <w:r w:rsidR="008A52B7" w:rsidRPr="003F18FB">
        <w:rPr>
          <w:rFonts w:ascii="Calibri" w:hAnsi="Calibri" w:cs="Times"/>
        </w:rPr>
        <w:t>l</w:t>
      </w:r>
      <w:r w:rsidRPr="003F18FB">
        <w:rPr>
          <w:rFonts w:ascii="Calibri" w:hAnsi="Calibri" w:cs="Times"/>
        </w:rPr>
        <w:t xml:space="preserve">iposomal </w:t>
      </w:r>
      <w:r w:rsidR="008A52B7" w:rsidRPr="003F18FB">
        <w:rPr>
          <w:rFonts w:ascii="Calibri" w:hAnsi="Calibri" w:cs="Times"/>
        </w:rPr>
        <w:t>p</w:t>
      </w:r>
      <w:r w:rsidRPr="003F18FB">
        <w:rPr>
          <w:rFonts w:ascii="Calibri" w:hAnsi="Calibri" w:cs="Times"/>
        </w:rPr>
        <w:t xml:space="preserve">rostaglandin E1 in a </w:t>
      </w:r>
      <w:r w:rsidR="008A52B7" w:rsidRPr="003F18FB">
        <w:rPr>
          <w:rFonts w:ascii="Calibri" w:hAnsi="Calibri" w:cs="Times"/>
        </w:rPr>
        <w:t>c</w:t>
      </w:r>
      <w:r w:rsidRPr="003F18FB">
        <w:rPr>
          <w:rFonts w:ascii="Calibri" w:hAnsi="Calibri" w:cs="Times"/>
        </w:rPr>
        <w:t xml:space="preserve">anine </w:t>
      </w:r>
      <w:r w:rsidR="008A52B7" w:rsidRPr="003F18FB">
        <w:rPr>
          <w:rFonts w:ascii="Calibri" w:hAnsi="Calibri" w:cs="Times"/>
        </w:rPr>
        <w:t>t</w:t>
      </w:r>
      <w:r w:rsidRPr="003F18FB">
        <w:rPr>
          <w:rFonts w:ascii="Calibri" w:hAnsi="Calibri" w:cs="Times"/>
        </w:rPr>
        <w:t xml:space="preserve">hrombolysis </w:t>
      </w:r>
      <w:r w:rsidR="008A52B7" w:rsidRPr="003F18FB">
        <w:rPr>
          <w:rFonts w:ascii="Calibri" w:hAnsi="Calibri" w:cs="Times"/>
        </w:rPr>
        <w:t>m</w:t>
      </w:r>
      <w:r w:rsidRPr="003F18FB">
        <w:rPr>
          <w:rFonts w:ascii="Calibri" w:hAnsi="Calibri" w:cs="Times"/>
        </w:rPr>
        <w:t xml:space="preserve">odel. </w:t>
      </w:r>
      <w:r w:rsidR="00D82BC7" w:rsidRPr="003F18FB">
        <w:rPr>
          <w:rFonts w:ascii="Calibri" w:hAnsi="Calibri" w:cs="Times"/>
          <w:i/>
          <w:iCs/>
        </w:rPr>
        <w:t xml:space="preserve">J Am Coll </w:t>
      </w:r>
      <w:proofErr w:type="spellStart"/>
      <w:r w:rsidR="00D82BC7" w:rsidRPr="003F18FB">
        <w:rPr>
          <w:rFonts w:ascii="Calibri" w:hAnsi="Calibri" w:cs="Times"/>
          <w:i/>
          <w:iCs/>
        </w:rPr>
        <w:t>Cardiol</w:t>
      </w:r>
      <w:proofErr w:type="spellEnd"/>
      <w:r w:rsidRPr="003F18FB">
        <w:rPr>
          <w:rFonts w:ascii="Calibri" w:hAnsi="Calibri" w:cs="Times"/>
        </w:rPr>
        <w:t xml:space="preserve"> Nov 1, 1994; 24(5):1382-1390</w:t>
      </w:r>
    </w:p>
    <w:p w14:paraId="68BEB022" w14:textId="77777777" w:rsidR="006A14D3" w:rsidRPr="001D6377" w:rsidRDefault="006A14D3">
      <w:pPr>
        <w:ind w:right="-990"/>
        <w:rPr>
          <w:rFonts w:ascii="Calibri" w:hAnsi="Calibri"/>
          <w:color w:val="000000"/>
        </w:rPr>
      </w:pPr>
    </w:p>
    <w:p w14:paraId="7677FD16" w14:textId="77777777" w:rsidR="009B3EB4" w:rsidRDefault="009B3EB4" w:rsidP="007302EF">
      <w:pPr>
        <w:pStyle w:val="Body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Book:</w:t>
      </w:r>
    </w:p>
    <w:p w14:paraId="7435350B" w14:textId="77777777" w:rsidR="009B3EB4" w:rsidRDefault="009B3EB4" w:rsidP="007302EF">
      <w:pPr>
        <w:pStyle w:val="BodyText"/>
        <w:rPr>
          <w:rFonts w:ascii="Calibri" w:hAnsi="Calibri"/>
          <w:b/>
          <w:sz w:val="24"/>
          <w:szCs w:val="24"/>
        </w:rPr>
      </w:pPr>
    </w:p>
    <w:p w14:paraId="3840D12C" w14:textId="77777777" w:rsidR="009B3EB4" w:rsidRPr="009B3EB4" w:rsidRDefault="009B3EB4" w:rsidP="007302EF">
      <w:pPr>
        <w:pStyle w:val="BodyText"/>
        <w:rPr>
          <w:rFonts w:ascii="Calibri" w:hAnsi="Calibri"/>
          <w:sz w:val="24"/>
          <w:szCs w:val="24"/>
        </w:rPr>
      </w:pPr>
      <w:r w:rsidRPr="00AF6B3D">
        <w:rPr>
          <w:rFonts w:ascii="Calibri" w:hAnsi="Calibri"/>
          <w:b/>
          <w:bCs/>
          <w:sz w:val="24"/>
          <w:szCs w:val="24"/>
        </w:rPr>
        <w:t>Accad, M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i/>
          <w:sz w:val="24"/>
          <w:szCs w:val="24"/>
        </w:rPr>
        <w:t xml:space="preserve">Moving mountains: A Socratic challenge to the theory and practice of population medicine. </w:t>
      </w:r>
      <w:r>
        <w:rPr>
          <w:rFonts w:ascii="Calibri" w:hAnsi="Calibri"/>
          <w:sz w:val="24"/>
          <w:szCs w:val="24"/>
        </w:rPr>
        <w:t xml:space="preserve">2017 (College Station, </w:t>
      </w:r>
      <w:proofErr w:type="spellStart"/>
      <w:proofErr w:type="gramStart"/>
      <w:r>
        <w:rPr>
          <w:rFonts w:ascii="Calibri" w:hAnsi="Calibri"/>
          <w:sz w:val="24"/>
          <w:szCs w:val="24"/>
        </w:rPr>
        <w:t>TX:Green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House Publishing).</w:t>
      </w:r>
    </w:p>
    <w:p w14:paraId="29A5474C" w14:textId="77777777" w:rsidR="009B3EB4" w:rsidRDefault="009B3EB4" w:rsidP="007302EF">
      <w:pPr>
        <w:pStyle w:val="BodyText"/>
        <w:rPr>
          <w:rFonts w:ascii="Calibri" w:hAnsi="Calibri"/>
          <w:b/>
          <w:sz w:val="24"/>
          <w:szCs w:val="24"/>
        </w:rPr>
      </w:pPr>
    </w:p>
    <w:p w14:paraId="44ACFEEF" w14:textId="77777777" w:rsidR="007302EF" w:rsidRPr="001D6377" w:rsidRDefault="006D163D" w:rsidP="007302EF">
      <w:pPr>
        <w:pStyle w:val="BodyText"/>
        <w:rPr>
          <w:rFonts w:ascii="Calibri" w:hAnsi="Calibri"/>
          <w:b/>
          <w:sz w:val="24"/>
          <w:szCs w:val="24"/>
        </w:rPr>
      </w:pPr>
      <w:r w:rsidRPr="001D6377">
        <w:rPr>
          <w:rFonts w:ascii="Calibri" w:hAnsi="Calibri"/>
          <w:b/>
          <w:sz w:val="24"/>
          <w:szCs w:val="24"/>
        </w:rPr>
        <w:t xml:space="preserve">Other </w:t>
      </w:r>
      <w:r w:rsidR="0068507D">
        <w:rPr>
          <w:rFonts w:ascii="Calibri" w:hAnsi="Calibri"/>
          <w:b/>
          <w:sz w:val="24"/>
          <w:szCs w:val="24"/>
        </w:rPr>
        <w:t xml:space="preserve">selected </w:t>
      </w:r>
      <w:r w:rsidR="003F18FB">
        <w:rPr>
          <w:rFonts w:ascii="Calibri" w:hAnsi="Calibri"/>
          <w:b/>
          <w:sz w:val="24"/>
          <w:szCs w:val="24"/>
        </w:rPr>
        <w:t>p</w:t>
      </w:r>
      <w:r w:rsidRPr="001D6377">
        <w:rPr>
          <w:rFonts w:ascii="Calibri" w:hAnsi="Calibri"/>
          <w:b/>
          <w:sz w:val="24"/>
          <w:szCs w:val="24"/>
        </w:rPr>
        <w:t>ublications:</w:t>
      </w:r>
    </w:p>
    <w:p w14:paraId="3BBCE5E0" w14:textId="77777777" w:rsidR="007302EF" w:rsidRPr="001D6377" w:rsidRDefault="007302EF" w:rsidP="007302EF">
      <w:pPr>
        <w:pStyle w:val="BodyText"/>
        <w:rPr>
          <w:rFonts w:ascii="Calibri" w:hAnsi="Calibri"/>
          <w:b/>
          <w:sz w:val="24"/>
          <w:szCs w:val="24"/>
        </w:rPr>
      </w:pPr>
    </w:p>
    <w:p w14:paraId="58CB8E0D" w14:textId="03BE2E55" w:rsidR="009B3EB4" w:rsidRPr="00550178" w:rsidRDefault="009B3EB4" w:rsidP="003F18FB">
      <w:pPr>
        <w:pStyle w:val="BodyText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</w:rPr>
        <w:t>1</w:t>
      </w:r>
      <w:r w:rsidR="00570A37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. Michel Accad, “Healthcare in the Crosshairs.” </w:t>
      </w:r>
      <w:r w:rsidRPr="00550178">
        <w:rPr>
          <w:rFonts w:ascii="Calibri" w:hAnsi="Calibri"/>
          <w:i/>
          <w:sz w:val="24"/>
          <w:szCs w:val="24"/>
          <w:lang w:val="fr-FR"/>
        </w:rPr>
        <w:t xml:space="preserve">The </w:t>
      </w:r>
      <w:proofErr w:type="spellStart"/>
      <w:r w:rsidRPr="00550178">
        <w:rPr>
          <w:rFonts w:ascii="Calibri" w:hAnsi="Calibri"/>
          <w:i/>
          <w:sz w:val="24"/>
          <w:szCs w:val="24"/>
          <w:lang w:val="fr-FR"/>
        </w:rPr>
        <w:t>Austrian</w:t>
      </w:r>
      <w:proofErr w:type="spellEnd"/>
      <w:r w:rsidRPr="00550178">
        <w:rPr>
          <w:rFonts w:ascii="Calibri" w:hAnsi="Calibri"/>
          <w:sz w:val="24"/>
          <w:szCs w:val="24"/>
          <w:lang w:val="fr-FR"/>
        </w:rPr>
        <w:t>. 2017 3(5) 15-16.</w:t>
      </w:r>
    </w:p>
    <w:p w14:paraId="14157419" w14:textId="4A8C46AC" w:rsidR="009B3EB4" w:rsidRPr="009B3EB4" w:rsidRDefault="009B3EB4" w:rsidP="003F18FB">
      <w:pPr>
        <w:pStyle w:val="BodyText"/>
        <w:rPr>
          <w:rFonts w:ascii="Arial" w:hAnsi="Arial" w:cs="Arial"/>
          <w:sz w:val="24"/>
          <w:szCs w:val="24"/>
        </w:rPr>
      </w:pPr>
      <w:r w:rsidRPr="00550178">
        <w:rPr>
          <w:rFonts w:ascii="Calibri" w:hAnsi="Calibri"/>
          <w:sz w:val="24"/>
          <w:szCs w:val="24"/>
          <w:lang w:val="fr-FR"/>
        </w:rPr>
        <w:t>1</w:t>
      </w:r>
      <w:r w:rsidR="00570A37">
        <w:rPr>
          <w:rFonts w:ascii="Calibri" w:hAnsi="Calibri"/>
          <w:sz w:val="24"/>
          <w:szCs w:val="24"/>
          <w:lang w:val="fr-FR"/>
        </w:rPr>
        <w:t>2</w:t>
      </w:r>
      <w:r w:rsidRPr="00550178">
        <w:rPr>
          <w:rFonts w:ascii="Calibri" w:hAnsi="Calibri"/>
          <w:sz w:val="24"/>
          <w:szCs w:val="24"/>
          <w:lang w:val="fr-FR"/>
        </w:rPr>
        <w:t>. Michel Accad, “La Santé aux Etats-</w:t>
      </w:r>
      <w:proofErr w:type="gramStart"/>
      <w:r w:rsidRPr="00550178">
        <w:rPr>
          <w:rFonts w:ascii="Calibri" w:hAnsi="Calibri"/>
          <w:sz w:val="24"/>
          <w:szCs w:val="24"/>
          <w:lang w:val="fr-FR"/>
        </w:rPr>
        <w:t>Unis:</w:t>
      </w:r>
      <w:proofErr w:type="gramEnd"/>
      <w:r w:rsidRPr="00550178">
        <w:rPr>
          <w:rFonts w:ascii="Calibri" w:hAnsi="Calibri"/>
          <w:sz w:val="24"/>
          <w:szCs w:val="24"/>
          <w:lang w:val="fr-FR"/>
        </w:rPr>
        <w:t xml:space="preserve"> Les Nouvelles Sont Bonnes Contre Toute Attente.”  </w:t>
      </w:r>
      <w:r>
        <w:rPr>
          <w:rFonts w:ascii="Calibri" w:hAnsi="Calibri"/>
          <w:i/>
          <w:sz w:val="24"/>
          <w:szCs w:val="24"/>
        </w:rPr>
        <w:t>Courier du Médecin Vaudois</w:t>
      </w:r>
      <w:r>
        <w:rPr>
          <w:rFonts w:ascii="Calibri" w:hAnsi="Calibri"/>
          <w:sz w:val="24"/>
          <w:szCs w:val="24"/>
        </w:rPr>
        <w:t xml:space="preserve"> 2017 3:8-9</w:t>
      </w:r>
    </w:p>
    <w:p w14:paraId="1613A1BA" w14:textId="2D7361A6" w:rsidR="009B3EB4" w:rsidRDefault="009B3EB4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570A37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. Michel Accad, “Healthcare Quality Measures: A Contradiction in Terms?”  </w:t>
      </w:r>
      <w:r>
        <w:rPr>
          <w:rFonts w:ascii="Calibri" w:hAnsi="Calibri"/>
          <w:i/>
          <w:sz w:val="24"/>
          <w:szCs w:val="24"/>
        </w:rPr>
        <w:t xml:space="preserve">San Francisco Medicine.  </w:t>
      </w:r>
      <w:r>
        <w:rPr>
          <w:rFonts w:ascii="Calibri" w:hAnsi="Calibri"/>
          <w:sz w:val="24"/>
          <w:szCs w:val="24"/>
        </w:rPr>
        <w:t>September 2016.</w:t>
      </w:r>
    </w:p>
    <w:p w14:paraId="0A300A5B" w14:textId="75E56292" w:rsidR="00C0751B" w:rsidRDefault="00C0751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="00570A37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.  Michel Accad, “The Widowmaker: A Movie Review.” </w:t>
      </w:r>
      <w:r w:rsidRPr="00C0751B">
        <w:rPr>
          <w:rFonts w:ascii="Calibri" w:hAnsi="Calibri"/>
          <w:i/>
          <w:sz w:val="24"/>
          <w:szCs w:val="24"/>
        </w:rPr>
        <w:t>San Francisco Medicine</w:t>
      </w:r>
      <w:r>
        <w:rPr>
          <w:rFonts w:ascii="Calibri" w:hAnsi="Calibri"/>
          <w:sz w:val="24"/>
          <w:szCs w:val="24"/>
        </w:rPr>
        <w:t>.  February 2016</w:t>
      </w:r>
    </w:p>
    <w:p w14:paraId="7009F7DB" w14:textId="6F951DD4" w:rsidR="00C0751B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</w:t>
      </w:r>
      <w:r w:rsidR="00C0751B">
        <w:rPr>
          <w:rFonts w:ascii="Calibri" w:hAnsi="Calibri"/>
          <w:sz w:val="24"/>
          <w:szCs w:val="24"/>
        </w:rPr>
        <w:t xml:space="preserve">.  Michel Accad, “Maintaining Board Certification: Who is Thriving and Who Is Surviving?” </w:t>
      </w:r>
      <w:r w:rsidR="00C0751B" w:rsidRPr="00C0751B">
        <w:rPr>
          <w:rFonts w:ascii="Calibri" w:hAnsi="Calibri"/>
          <w:i/>
          <w:sz w:val="24"/>
          <w:szCs w:val="24"/>
        </w:rPr>
        <w:t>San Francisco Medicine</w:t>
      </w:r>
      <w:r w:rsidR="00C0751B">
        <w:rPr>
          <w:rFonts w:ascii="Calibri" w:hAnsi="Calibri"/>
          <w:sz w:val="24"/>
          <w:szCs w:val="24"/>
        </w:rPr>
        <w:t>.  November/December 2015</w:t>
      </w:r>
    </w:p>
    <w:p w14:paraId="4976929B" w14:textId="16325D1B" w:rsidR="003F18FB" w:rsidRPr="001D6377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</w:t>
      </w:r>
      <w:r w:rsidR="003F18FB">
        <w:rPr>
          <w:rFonts w:ascii="Calibri" w:hAnsi="Calibri"/>
          <w:sz w:val="24"/>
          <w:szCs w:val="24"/>
        </w:rPr>
        <w:t xml:space="preserve">.  Michel Accad, “The War on Obesity: Conscientious Objections.” </w:t>
      </w:r>
      <w:r w:rsidR="003F18FB" w:rsidRPr="006F4F0B">
        <w:rPr>
          <w:rFonts w:ascii="Calibri" w:hAnsi="Calibri"/>
          <w:i/>
          <w:sz w:val="24"/>
          <w:szCs w:val="24"/>
        </w:rPr>
        <w:t>San Francisco Medicine</w:t>
      </w:r>
      <w:r w:rsidR="003F18FB">
        <w:rPr>
          <w:rFonts w:ascii="Calibri" w:hAnsi="Calibri"/>
          <w:sz w:val="24"/>
          <w:szCs w:val="24"/>
        </w:rPr>
        <w:t>. May 2015</w:t>
      </w:r>
    </w:p>
    <w:p w14:paraId="64E31C7F" w14:textId="15DA136C" w:rsidR="003F18FB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="003F18FB">
        <w:rPr>
          <w:rFonts w:ascii="Calibri" w:hAnsi="Calibri"/>
          <w:sz w:val="24"/>
          <w:szCs w:val="24"/>
        </w:rPr>
        <w:t xml:space="preserve">.  Michel Accad, “’Physician-Assisted Dying:’ A Deadly Choice for the Medical Profession.” </w:t>
      </w:r>
      <w:r w:rsidR="003F18FB" w:rsidRPr="006F4F0B">
        <w:rPr>
          <w:rFonts w:ascii="Calibri" w:hAnsi="Calibri"/>
          <w:i/>
          <w:sz w:val="24"/>
          <w:szCs w:val="24"/>
        </w:rPr>
        <w:t>San Francisco Medicine</w:t>
      </w:r>
      <w:r w:rsidR="003F18FB">
        <w:rPr>
          <w:rFonts w:ascii="Calibri" w:hAnsi="Calibri"/>
          <w:sz w:val="24"/>
          <w:szCs w:val="24"/>
        </w:rPr>
        <w:t>.  April 2015</w:t>
      </w:r>
    </w:p>
    <w:p w14:paraId="77C92C52" w14:textId="2D4FC472" w:rsidR="003F18FB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</w:t>
      </w:r>
      <w:r w:rsidR="003F18FB">
        <w:rPr>
          <w:rFonts w:ascii="Calibri" w:hAnsi="Calibri"/>
          <w:sz w:val="24"/>
          <w:szCs w:val="24"/>
        </w:rPr>
        <w:t xml:space="preserve">.  Michel Accad, “Medical Experts and the Stewardship of the Body,” </w:t>
      </w:r>
      <w:r w:rsidR="003F18FB" w:rsidRPr="00C0751B">
        <w:rPr>
          <w:rFonts w:ascii="Calibri" w:hAnsi="Calibri"/>
          <w:i/>
          <w:sz w:val="24"/>
          <w:szCs w:val="24"/>
        </w:rPr>
        <w:t>CANFP News</w:t>
      </w:r>
      <w:r w:rsidR="003F18FB">
        <w:rPr>
          <w:rFonts w:ascii="Calibri" w:hAnsi="Calibri"/>
          <w:sz w:val="24"/>
          <w:szCs w:val="24"/>
        </w:rPr>
        <w:t>, Salinas, CA, Winter 2015</w:t>
      </w:r>
    </w:p>
    <w:p w14:paraId="7BB62D1D" w14:textId="17DAA869" w:rsidR="003F18FB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3F18FB">
        <w:rPr>
          <w:rFonts w:ascii="Calibri" w:hAnsi="Calibri"/>
          <w:sz w:val="24"/>
          <w:szCs w:val="24"/>
        </w:rPr>
        <w:t xml:space="preserve">.  Michel Accad, “Prohibition, Then and Now.” </w:t>
      </w:r>
      <w:r w:rsidR="003F18FB" w:rsidRPr="00C0751B">
        <w:rPr>
          <w:rFonts w:ascii="Calibri" w:hAnsi="Calibri"/>
          <w:i/>
          <w:sz w:val="24"/>
          <w:szCs w:val="24"/>
        </w:rPr>
        <w:t>San Francisco Medical Society Blog</w:t>
      </w:r>
      <w:r w:rsidR="003F18FB">
        <w:rPr>
          <w:rFonts w:ascii="Calibri" w:hAnsi="Calibri"/>
          <w:sz w:val="24"/>
          <w:szCs w:val="24"/>
        </w:rPr>
        <w:t xml:space="preserve">.  September 29, 2014. </w:t>
      </w:r>
      <w:r w:rsidR="003F18FB" w:rsidRPr="00154F1D">
        <w:rPr>
          <w:rFonts w:ascii="Calibri" w:hAnsi="Calibri"/>
          <w:sz w:val="24"/>
          <w:szCs w:val="24"/>
        </w:rPr>
        <w:t>http://www.sfms.org/NewsPublication/SFMSBlog/TabId/467/Tag/michel-accad/Default.aspx</w:t>
      </w:r>
    </w:p>
    <w:p w14:paraId="16ED9DF6" w14:textId="7F00F9F6" w:rsidR="003F18FB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</w:t>
      </w:r>
      <w:r w:rsidR="003F18FB">
        <w:rPr>
          <w:rFonts w:ascii="Calibri" w:hAnsi="Calibri"/>
          <w:sz w:val="24"/>
          <w:szCs w:val="24"/>
        </w:rPr>
        <w:t xml:space="preserve">.  </w:t>
      </w:r>
      <w:r w:rsidR="003F18FB" w:rsidRPr="001D6377">
        <w:rPr>
          <w:rFonts w:ascii="Calibri" w:hAnsi="Calibri"/>
          <w:sz w:val="24"/>
          <w:szCs w:val="24"/>
        </w:rPr>
        <w:t xml:space="preserve">Michel Accad, “Dr. Feelgood: Yesterday and Today” Healthy Living.  </w:t>
      </w:r>
      <w:r w:rsidR="003F18FB" w:rsidRPr="006F4F0B">
        <w:rPr>
          <w:rFonts w:ascii="Calibri" w:hAnsi="Calibri"/>
          <w:i/>
          <w:sz w:val="24"/>
          <w:szCs w:val="24"/>
        </w:rPr>
        <w:t>Nob Hill Gazette</w:t>
      </w:r>
      <w:r w:rsidR="003F18FB" w:rsidRPr="001D6377">
        <w:rPr>
          <w:rFonts w:ascii="Calibri" w:hAnsi="Calibri"/>
          <w:sz w:val="24"/>
          <w:szCs w:val="24"/>
        </w:rPr>
        <w:t>, San Francisco, CA, August 2014</w:t>
      </w:r>
    </w:p>
    <w:p w14:paraId="34D1938D" w14:textId="65F5008F" w:rsidR="003F18FB" w:rsidRPr="001D6377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3F18FB">
        <w:rPr>
          <w:rFonts w:ascii="Calibri" w:hAnsi="Calibri"/>
          <w:sz w:val="24"/>
          <w:szCs w:val="24"/>
        </w:rPr>
        <w:t xml:space="preserve">.  </w:t>
      </w:r>
      <w:r w:rsidR="003F18FB" w:rsidRPr="001D6377">
        <w:rPr>
          <w:rFonts w:ascii="Calibri" w:hAnsi="Calibri"/>
          <w:sz w:val="24"/>
          <w:szCs w:val="24"/>
        </w:rPr>
        <w:t xml:space="preserve">Michel Accad, “Is the ‘Executive Physical’ Bad for You?”  Healthy Living. </w:t>
      </w:r>
      <w:r w:rsidR="003F18FB" w:rsidRPr="001D6377">
        <w:rPr>
          <w:rFonts w:ascii="Calibri" w:hAnsi="Calibri"/>
          <w:i/>
          <w:sz w:val="24"/>
          <w:szCs w:val="24"/>
        </w:rPr>
        <w:t xml:space="preserve">Nob Hill Gazette, </w:t>
      </w:r>
      <w:r w:rsidR="003F18FB" w:rsidRPr="001D6377">
        <w:rPr>
          <w:rFonts w:ascii="Calibri" w:hAnsi="Calibri"/>
          <w:sz w:val="24"/>
          <w:szCs w:val="24"/>
        </w:rPr>
        <w:t>San Francisco, CA, January 2014</w:t>
      </w:r>
    </w:p>
    <w:p w14:paraId="67165000" w14:textId="1F95F57B" w:rsidR="003F18FB" w:rsidRPr="001D6377" w:rsidRDefault="00570A37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3F18FB">
        <w:rPr>
          <w:rFonts w:ascii="Calibri" w:hAnsi="Calibri"/>
          <w:sz w:val="24"/>
          <w:szCs w:val="24"/>
        </w:rPr>
        <w:t xml:space="preserve">.  </w:t>
      </w:r>
      <w:r w:rsidR="003F18FB" w:rsidRPr="001D6377">
        <w:rPr>
          <w:rFonts w:ascii="Calibri" w:hAnsi="Calibri"/>
          <w:sz w:val="24"/>
          <w:szCs w:val="24"/>
        </w:rPr>
        <w:t xml:space="preserve">Michel Accad, “The Cardiovascular Costs of Contraceptive ‘Freedom,’” </w:t>
      </w:r>
      <w:r w:rsidR="003F18FB" w:rsidRPr="00C0751B">
        <w:rPr>
          <w:rFonts w:ascii="Calibri" w:hAnsi="Calibri"/>
          <w:i/>
          <w:sz w:val="24"/>
          <w:szCs w:val="24"/>
        </w:rPr>
        <w:t>CANFP News</w:t>
      </w:r>
      <w:r w:rsidR="003F18FB" w:rsidRPr="001D6377">
        <w:rPr>
          <w:rFonts w:ascii="Calibri" w:hAnsi="Calibri"/>
          <w:sz w:val="24"/>
          <w:szCs w:val="24"/>
        </w:rPr>
        <w:t>, Salinas, CA, Summer 2013</w:t>
      </w:r>
    </w:p>
    <w:p w14:paraId="7673ABC9" w14:textId="77777777"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 </w:t>
      </w:r>
      <w:r w:rsidRPr="001D6377">
        <w:rPr>
          <w:rFonts w:ascii="Calibri" w:hAnsi="Calibri"/>
          <w:sz w:val="24"/>
          <w:szCs w:val="24"/>
        </w:rPr>
        <w:t xml:space="preserve">Michel Accad, “Herb Fred’s 4 C’s” foreword in </w:t>
      </w:r>
      <w:r w:rsidRPr="001D6377">
        <w:rPr>
          <w:rFonts w:ascii="Calibri" w:hAnsi="Calibri"/>
          <w:i/>
          <w:sz w:val="24"/>
          <w:szCs w:val="24"/>
        </w:rPr>
        <w:t>The Best of Herb Fred, MD</w:t>
      </w:r>
      <w:r w:rsidRPr="001D6377">
        <w:rPr>
          <w:rFonts w:ascii="Calibri" w:hAnsi="Calibri"/>
          <w:sz w:val="24"/>
          <w:szCs w:val="24"/>
        </w:rPr>
        <w:t>.  Kingsley Literary Services, Houston, 2010.</w:t>
      </w:r>
    </w:p>
    <w:p w14:paraId="4E92250C" w14:textId="77777777"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</w:p>
    <w:sectPr w:rsidR="003F18FB" w:rsidSect="00D566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F645" w14:textId="77777777" w:rsidR="00CB0FCC" w:rsidRDefault="00CB0FCC">
      <w:r>
        <w:separator/>
      </w:r>
    </w:p>
  </w:endnote>
  <w:endnote w:type="continuationSeparator" w:id="0">
    <w:p w14:paraId="33DB5EB5" w14:textId="77777777" w:rsidR="00CB0FCC" w:rsidRDefault="00CB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DFCB" w14:textId="77777777" w:rsidR="006F4F0B" w:rsidRDefault="006F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247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A6032A" w14:textId="2564BE1F" w:rsidR="00626B17" w:rsidRDefault="00626B17">
            <w:pPr>
              <w:pStyle w:val="Footer"/>
              <w:jc w:val="right"/>
            </w:pPr>
            <w:r w:rsidRPr="00626B17">
              <w:rPr>
                <w:rFonts w:asciiTheme="minorHAnsi" w:hAnsiTheme="minorHAnsi"/>
              </w:rPr>
              <w:t>Accad, M</w:t>
            </w:r>
            <w:r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i/>
              </w:rPr>
              <w:t xml:space="preserve">                                 </w:t>
            </w:r>
            <w:r>
              <w:rPr>
                <w:rFonts w:asciiTheme="minorHAnsi" w:hAnsiTheme="minorHAnsi"/>
              </w:rPr>
              <w:t xml:space="preserve">  </w:t>
            </w:r>
            <w:r w:rsidRPr="00626B17">
              <w:rPr>
                <w:rFonts w:asciiTheme="minorHAnsi" w:hAnsiTheme="minorHAnsi"/>
              </w:rPr>
              <w:t xml:space="preserve">Updated </w:t>
            </w:r>
            <w:r w:rsidRPr="00626B17">
              <w:rPr>
                <w:rFonts w:asciiTheme="minorHAnsi" w:hAnsiTheme="minorHAnsi"/>
              </w:rPr>
              <w:fldChar w:fldCharType="begin"/>
            </w:r>
            <w:r w:rsidRPr="00626B17">
              <w:rPr>
                <w:rFonts w:asciiTheme="minorHAnsi" w:hAnsiTheme="minorHAnsi"/>
              </w:rPr>
              <w:instrText xml:space="preserve"> DATE \@ "MMMM d, yyyy" </w:instrText>
            </w:r>
            <w:r w:rsidRPr="00626B17">
              <w:rPr>
                <w:rFonts w:asciiTheme="minorHAnsi" w:hAnsiTheme="minorHAnsi"/>
              </w:rPr>
              <w:fldChar w:fldCharType="separate"/>
            </w:r>
            <w:r w:rsidR="00BD269D">
              <w:rPr>
                <w:rFonts w:asciiTheme="minorHAnsi" w:hAnsiTheme="minorHAnsi"/>
                <w:noProof/>
              </w:rPr>
              <w:t>June 16, 2026</w:t>
            </w:r>
            <w:r w:rsidRPr="00626B17">
              <w:rPr>
                <w:rFonts w:asciiTheme="minorHAnsi" w:hAnsiTheme="minorHAnsi"/>
              </w:rPr>
              <w:fldChar w:fldCharType="end"/>
            </w:r>
            <w:r>
              <w:t xml:space="preserve">     </w:t>
            </w:r>
            <w:r w:rsidR="006F4F0B">
              <w:t xml:space="preserve">                           </w:t>
            </w:r>
            <w:r w:rsidRPr="00626B17">
              <w:rPr>
                <w:rFonts w:asciiTheme="minorHAnsi" w:hAnsiTheme="minorHAnsi"/>
              </w:rPr>
              <w:t xml:space="preserve">Page </w:t>
            </w:r>
            <w:r w:rsidRPr="00626B17">
              <w:rPr>
                <w:rFonts w:asciiTheme="minorHAnsi" w:hAnsiTheme="minorHAnsi"/>
                <w:bCs/>
              </w:rPr>
              <w:fldChar w:fldCharType="begin"/>
            </w:r>
            <w:r w:rsidRPr="00626B17">
              <w:rPr>
                <w:rFonts w:asciiTheme="minorHAnsi" w:hAnsiTheme="minorHAnsi"/>
                <w:bCs/>
              </w:rPr>
              <w:instrText xml:space="preserve"> PAGE </w:instrText>
            </w:r>
            <w:r w:rsidRPr="00626B17">
              <w:rPr>
                <w:rFonts w:asciiTheme="minorHAnsi" w:hAnsiTheme="minorHAnsi"/>
                <w:bCs/>
              </w:rPr>
              <w:fldChar w:fldCharType="separate"/>
            </w:r>
            <w:r w:rsidR="002C63DC">
              <w:rPr>
                <w:rFonts w:asciiTheme="minorHAnsi" w:hAnsiTheme="minorHAnsi"/>
                <w:bCs/>
                <w:noProof/>
              </w:rPr>
              <w:t>2</w:t>
            </w:r>
            <w:r w:rsidRPr="00626B17">
              <w:rPr>
                <w:rFonts w:asciiTheme="minorHAnsi" w:hAnsiTheme="minorHAnsi"/>
                <w:bCs/>
              </w:rPr>
              <w:fldChar w:fldCharType="end"/>
            </w:r>
            <w:r w:rsidRPr="00626B17">
              <w:rPr>
                <w:rFonts w:asciiTheme="minorHAnsi" w:hAnsiTheme="minorHAnsi"/>
              </w:rPr>
              <w:t xml:space="preserve"> of </w:t>
            </w:r>
            <w:r w:rsidRPr="00626B17">
              <w:rPr>
                <w:rFonts w:asciiTheme="minorHAnsi" w:hAnsiTheme="minorHAnsi"/>
                <w:bCs/>
              </w:rPr>
              <w:fldChar w:fldCharType="begin"/>
            </w:r>
            <w:r w:rsidRPr="00626B17">
              <w:rPr>
                <w:rFonts w:asciiTheme="minorHAnsi" w:hAnsiTheme="minorHAnsi"/>
                <w:bCs/>
              </w:rPr>
              <w:instrText xml:space="preserve"> NUMPAGES  </w:instrText>
            </w:r>
            <w:r w:rsidRPr="00626B17">
              <w:rPr>
                <w:rFonts w:asciiTheme="minorHAnsi" w:hAnsiTheme="minorHAnsi"/>
                <w:bCs/>
              </w:rPr>
              <w:fldChar w:fldCharType="separate"/>
            </w:r>
            <w:r w:rsidR="002C63DC">
              <w:rPr>
                <w:rFonts w:asciiTheme="minorHAnsi" w:hAnsiTheme="minorHAnsi"/>
                <w:bCs/>
                <w:noProof/>
              </w:rPr>
              <w:t>8</w:t>
            </w:r>
            <w:r w:rsidRPr="00626B17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14:paraId="59D44D54" w14:textId="77777777" w:rsidR="00626B17" w:rsidRDefault="00626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3D41" w14:textId="77777777" w:rsidR="006F4F0B" w:rsidRDefault="006F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6667" w14:textId="77777777" w:rsidR="00CB0FCC" w:rsidRDefault="00CB0FCC">
      <w:r>
        <w:separator/>
      </w:r>
    </w:p>
  </w:footnote>
  <w:footnote w:type="continuationSeparator" w:id="0">
    <w:p w14:paraId="6CB3826C" w14:textId="77777777" w:rsidR="00CB0FCC" w:rsidRDefault="00CB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C293" w14:textId="77777777" w:rsidR="006F4F0B" w:rsidRDefault="006F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6216" w14:textId="77777777" w:rsidR="006F4F0B" w:rsidRDefault="006F4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3439" w14:textId="77777777" w:rsidR="006F4F0B" w:rsidRDefault="006F4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7591F"/>
    <w:multiLevelType w:val="hybridMultilevel"/>
    <w:tmpl w:val="9C749770"/>
    <w:lvl w:ilvl="0" w:tplc="81D2BA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91C5D"/>
    <w:multiLevelType w:val="hybridMultilevel"/>
    <w:tmpl w:val="1056F1D2"/>
    <w:lvl w:ilvl="0" w:tplc="37589FC6">
      <w:start w:val="4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15855028"/>
    <w:multiLevelType w:val="hybridMultilevel"/>
    <w:tmpl w:val="B0B21A56"/>
    <w:lvl w:ilvl="0" w:tplc="DDF6AE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F7EE8"/>
    <w:multiLevelType w:val="hybridMultilevel"/>
    <w:tmpl w:val="B644FF38"/>
    <w:lvl w:ilvl="0" w:tplc="E9E6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30D"/>
    <w:multiLevelType w:val="hybridMultilevel"/>
    <w:tmpl w:val="161EF842"/>
    <w:lvl w:ilvl="0" w:tplc="D5B64F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186F"/>
    <w:multiLevelType w:val="hybridMultilevel"/>
    <w:tmpl w:val="9118E152"/>
    <w:lvl w:ilvl="0" w:tplc="FA5EA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25CBC"/>
    <w:multiLevelType w:val="hybridMultilevel"/>
    <w:tmpl w:val="DB3881CC"/>
    <w:lvl w:ilvl="0" w:tplc="00007750">
      <w:start w:val="4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 w15:restartNumberingAfterBreak="0">
    <w:nsid w:val="73F66AF4"/>
    <w:multiLevelType w:val="hybridMultilevel"/>
    <w:tmpl w:val="66765D5A"/>
    <w:lvl w:ilvl="0" w:tplc="982684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9779E5"/>
    <w:multiLevelType w:val="hybridMultilevel"/>
    <w:tmpl w:val="F1805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086769">
    <w:abstractNumId w:val="0"/>
  </w:num>
  <w:num w:numId="2" w16cid:durableId="190188147">
    <w:abstractNumId w:val="1"/>
  </w:num>
  <w:num w:numId="3" w16cid:durableId="1883588823">
    <w:abstractNumId w:val="4"/>
  </w:num>
  <w:num w:numId="4" w16cid:durableId="1679388693">
    <w:abstractNumId w:val="6"/>
  </w:num>
  <w:num w:numId="5" w16cid:durableId="2033797875">
    <w:abstractNumId w:val="9"/>
  </w:num>
  <w:num w:numId="6" w16cid:durableId="754471868">
    <w:abstractNumId w:val="8"/>
  </w:num>
  <w:num w:numId="7" w16cid:durableId="1488859087">
    <w:abstractNumId w:val="3"/>
  </w:num>
  <w:num w:numId="8" w16cid:durableId="1255937890">
    <w:abstractNumId w:val="2"/>
  </w:num>
  <w:num w:numId="9" w16cid:durableId="655183511">
    <w:abstractNumId w:val="7"/>
  </w:num>
  <w:num w:numId="10" w16cid:durableId="1661081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C4"/>
    <w:rsid w:val="000001E8"/>
    <w:rsid w:val="0000045C"/>
    <w:rsid w:val="000179C3"/>
    <w:rsid w:val="00073926"/>
    <w:rsid w:val="0008483B"/>
    <w:rsid w:val="000976C0"/>
    <w:rsid w:val="000C672A"/>
    <w:rsid w:val="000D1EF1"/>
    <w:rsid w:val="000F4372"/>
    <w:rsid w:val="000F61BF"/>
    <w:rsid w:val="00120174"/>
    <w:rsid w:val="0013294C"/>
    <w:rsid w:val="00141033"/>
    <w:rsid w:val="00150BA7"/>
    <w:rsid w:val="00154F1D"/>
    <w:rsid w:val="001B5502"/>
    <w:rsid w:val="001D6377"/>
    <w:rsid w:val="00240CD7"/>
    <w:rsid w:val="002603E7"/>
    <w:rsid w:val="002C63DC"/>
    <w:rsid w:val="002C7D36"/>
    <w:rsid w:val="002D63D2"/>
    <w:rsid w:val="003314D1"/>
    <w:rsid w:val="00351EAD"/>
    <w:rsid w:val="003603B8"/>
    <w:rsid w:val="00361134"/>
    <w:rsid w:val="00363739"/>
    <w:rsid w:val="003648EC"/>
    <w:rsid w:val="003D2FC4"/>
    <w:rsid w:val="003E5E27"/>
    <w:rsid w:val="003F18FB"/>
    <w:rsid w:val="003F24C3"/>
    <w:rsid w:val="003F2931"/>
    <w:rsid w:val="00402E10"/>
    <w:rsid w:val="0041037A"/>
    <w:rsid w:val="00447E35"/>
    <w:rsid w:val="00455A52"/>
    <w:rsid w:val="00486961"/>
    <w:rsid w:val="004B4CDA"/>
    <w:rsid w:val="005026E0"/>
    <w:rsid w:val="00526C81"/>
    <w:rsid w:val="00550178"/>
    <w:rsid w:val="00555FE8"/>
    <w:rsid w:val="00560F93"/>
    <w:rsid w:val="00570A37"/>
    <w:rsid w:val="00573FE7"/>
    <w:rsid w:val="005C060A"/>
    <w:rsid w:val="00606CC3"/>
    <w:rsid w:val="006245CA"/>
    <w:rsid w:val="00626B17"/>
    <w:rsid w:val="0063625B"/>
    <w:rsid w:val="00661E1F"/>
    <w:rsid w:val="0068507D"/>
    <w:rsid w:val="006A14D3"/>
    <w:rsid w:val="006A2348"/>
    <w:rsid w:val="006B4A3A"/>
    <w:rsid w:val="006B6FF0"/>
    <w:rsid w:val="006C7A8E"/>
    <w:rsid w:val="006D163D"/>
    <w:rsid w:val="006F4F0B"/>
    <w:rsid w:val="007141D0"/>
    <w:rsid w:val="007302EF"/>
    <w:rsid w:val="00740FF3"/>
    <w:rsid w:val="00753068"/>
    <w:rsid w:val="00797D27"/>
    <w:rsid w:val="007E67EE"/>
    <w:rsid w:val="007F792D"/>
    <w:rsid w:val="00885580"/>
    <w:rsid w:val="008A1435"/>
    <w:rsid w:val="008A52B7"/>
    <w:rsid w:val="008A6B0C"/>
    <w:rsid w:val="008A7078"/>
    <w:rsid w:val="008B6DC2"/>
    <w:rsid w:val="008C7B20"/>
    <w:rsid w:val="008F3A5D"/>
    <w:rsid w:val="00901C7A"/>
    <w:rsid w:val="009A7751"/>
    <w:rsid w:val="009B3EB4"/>
    <w:rsid w:val="009F2E7E"/>
    <w:rsid w:val="009F37C5"/>
    <w:rsid w:val="009F5000"/>
    <w:rsid w:val="00A12BE8"/>
    <w:rsid w:val="00A277D4"/>
    <w:rsid w:val="00A30611"/>
    <w:rsid w:val="00A451E2"/>
    <w:rsid w:val="00A573C3"/>
    <w:rsid w:val="00A96782"/>
    <w:rsid w:val="00AE6A03"/>
    <w:rsid w:val="00AE77B1"/>
    <w:rsid w:val="00AF6B3D"/>
    <w:rsid w:val="00B33156"/>
    <w:rsid w:val="00B37C79"/>
    <w:rsid w:val="00B40001"/>
    <w:rsid w:val="00B866F9"/>
    <w:rsid w:val="00B973FF"/>
    <w:rsid w:val="00BD15C9"/>
    <w:rsid w:val="00BD269D"/>
    <w:rsid w:val="00BD4276"/>
    <w:rsid w:val="00C03158"/>
    <w:rsid w:val="00C0751B"/>
    <w:rsid w:val="00C17EE9"/>
    <w:rsid w:val="00C6272E"/>
    <w:rsid w:val="00C834A9"/>
    <w:rsid w:val="00CA3C3A"/>
    <w:rsid w:val="00CB0FCC"/>
    <w:rsid w:val="00CC66EC"/>
    <w:rsid w:val="00CC789B"/>
    <w:rsid w:val="00D25D95"/>
    <w:rsid w:val="00D304D9"/>
    <w:rsid w:val="00D56680"/>
    <w:rsid w:val="00D82BC7"/>
    <w:rsid w:val="00D97E5F"/>
    <w:rsid w:val="00DB6BD8"/>
    <w:rsid w:val="00DB7006"/>
    <w:rsid w:val="00DF74B5"/>
    <w:rsid w:val="00E02CF3"/>
    <w:rsid w:val="00E1342B"/>
    <w:rsid w:val="00E14BDA"/>
    <w:rsid w:val="00E57E1C"/>
    <w:rsid w:val="00E66033"/>
    <w:rsid w:val="00E6648C"/>
    <w:rsid w:val="00E70E5E"/>
    <w:rsid w:val="00E85EE8"/>
    <w:rsid w:val="00E86E36"/>
    <w:rsid w:val="00E90385"/>
    <w:rsid w:val="00E92F68"/>
    <w:rsid w:val="00EC7B6A"/>
    <w:rsid w:val="00ED22FE"/>
    <w:rsid w:val="00F551D5"/>
    <w:rsid w:val="00F66BCE"/>
    <w:rsid w:val="00F9333A"/>
    <w:rsid w:val="00FC716B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5DF225"/>
  <w15:chartTrackingRefBased/>
  <w15:docId w15:val="{49DB922F-7042-4B14-876F-0E38059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rFonts w:ascii="Times" w:hAnsi="Times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right="-108" w:firstLine="0"/>
      <w:outlineLvl w:val="0"/>
    </w:pPr>
    <w:rPr>
      <w:rFonts w:ascii="Courier New" w:hAnsi="Courier New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ourier New" w:hAnsi="Courier New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ourier New" w:hAnsi="Courier New"/>
      <w:color w:val="00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Courier New" w:hAnsi="Courier New"/>
      <w:color w:val="000000"/>
      <w:sz w:val="28"/>
      <w:szCs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right="-990"/>
    </w:pPr>
    <w:rPr>
      <w:rFonts w:ascii="Courier New" w:hAnsi="Courier New"/>
      <w:color w:val="000000"/>
      <w:sz w:val="28"/>
      <w:szCs w:val="28"/>
    </w:rPr>
  </w:style>
  <w:style w:type="paragraph" w:styleId="BodyText3">
    <w:name w:val="Body Text 3"/>
    <w:basedOn w:val="Normal"/>
    <w:pPr>
      <w:tabs>
        <w:tab w:val="left" w:pos="702"/>
      </w:tabs>
    </w:pPr>
    <w:rPr>
      <w:rFonts w:ascii="Courier New" w:hAnsi="Courier New"/>
      <w:sz w:val="28"/>
      <w:szCs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Title">
    <w:name w:val="Title"/>
    <w:basedOn w:val="Normal"/>
    <w:next w:val="Subtitle"/>
    <w:qFormat/>
    <w:pPr>
      <w:autoSpaceDE/>
      <w:jc w:val="center"/>
    </w:pPr>
    <w:rPr>
      <w:rFonts w:ascii="Times New Roman" w:hAnsi="Times New Roman"/>
      <w:b/>
      <w:sz w:val="32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D56680"/>
    <w:rPr>
      <w:rFonts w:ascii="Times" w:hAnsi="Times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8B6DC2"/>
    <w:rPr>
      <w:rFonts w:ascii="Times" w:hAnsi="Times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4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B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3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86979206AF749973DDBE97944431A" ma:contentTypeVersion="14" ma:contentTypeDescription="Create a new document." ma:contentTypeScope="" ma:versionID="c96369942e5984c6bce2bc1d64ed4d1b">
  <xsd:schema xmlns:xsd="http://www.w3.org/2001/XMLSchema" xmlns:xs="http://www.w3.org/2001/XMLSchema" xmlns:p="http://schemas.microsoft.com/office/2006/metadata/properties" xmlns:ns2="4d2d4b06-8895-4137-971c-0b3bb92d010c" xmlns:ns3="8246a686-1c11-47c8-ac42-3e31548c3aa7" targetNamespace="http://schemas.microsoft.com/office/2006/metadata/properties" ma:root="true" ma:fieldsID="2d7d53a3f8261a97fd910714f8a37d3e" ns2:_="" ns3:_="">
    <xsd:import namespace="4d2d4b06-8895-4137-971c-0b3bb92d010c"/>
    <xsd:import namespace="8246a686-1c11-47c8-ac42-3e31548c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4b06-8895-4137-971c-0b3bb92d0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de7ddb-5b12-49d3-b0be-9269d5bdc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6a686-1c11-47c8-ac42-3e31548c3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a79ec45-0ca8-4d5a-a36d-2022b775d364}" ma:internalName="TaxCatchAll" ma:showField="CatchAllData" ma:web="8246a686-1c11-47c8-ac42-3e31548c3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d4b06-8895-4137-971c-0b3bb92d010c">
      <Terms xmlns="http://schemas.microsoft.com/office/infopath/2007/PartnerControls"/>
    </lcf76f155ced4ddcb4097134ff3c332f>
    <TaxCatchAll xmlns="8246a686-1c11-47c8-ac42-3e31548c3a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5265F-6302-4F9E-8BDF-EF8884E84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4b06-8895-4137-971c-0b3bb92d010c"/>
    <ds:schemaRef ds:uri="8246a686-1c11-47c8-ac42-3e31548c3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7DE2A-72C2-4ED6-AEFC-B6EB5FBA3581}">
  <ds:schemaRefs>
    <ds:schemaRef ds:uri="http://schemas.microsoft.com/office/2006/metadata/properties"/>
    <ds:schemaRef ds:uri="http://schemas.microsoft.com/office/infopath/2007/PartnerControls"/>
    <ds:schemaRef ds:uri="4d2d4b06-8895-4137-971c-0b3bb92d010c"/>
    <ds:schemaRef ds:uri="8246a686-1c11-47c8-ac42-3e31548c3aa7"/>
  </ds:schemaRefs>
</ds:datastoreItem>
</file>

<file path=customXml/itemProps3.xml><?xml version="1.0" encoding="utf-8"?>
<ds:datastoreItem xmlns:ds="http://schemas.openxmlformats.org/officeDocument/2006/customXml" ds:itemID="{EAD926EE-0823-4D38-A1DF-A553FA6E4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2399</Words>
  <Characters>13680</Characters>
  <Application>Microsoft Office Word</Application>
  <DocSecurity>0</DocSecurity>
  <Lines>912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 F</vt:lpstr>
    </vt:vector>
  </TitlesOfParts>
  <Company>Microsoft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F</dc:title>
  <dc:subject/>
  <dc:creator>Michel Accad</dc:creator>
  <cp:keywords/>
  <cp:lastModifiedBy>DrAccad</cp:lastModifiedBy>
  <cp:revision>5</cp:revision>
  <cp:lastPrinted>2014-03-17T22:55:00Z</cp:lastPrinted>
  <dcterms:created xsi:type="dcterms:W3CDTF">2025-06-16T23:04:00Z</dcterms:created>
  <dcterms:modified xsi:type="dcterms:W3CDTF">2026-06-16T21:59:00Z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{9FB3C80C-31C5-4B14-B3A6-1674D2BDE971}</vt:lpwstr>
  </property>
  <property fmtid="{D5CDD505-2E9C-101B-9397-08002B2CF9AE}" pid="3" name="dgnword-eventsink">
    <vt:lpwstr>14239568</vt:lpwstr>
  </property>
  <property fmtid="{D5CDD505-2E9C-101B-9397-08002B2CF9AE}" pid="4" name="ContentTypeId">
    <vt:lpwstr>0x0101000B686979206AF749973DDBE97944431A</vt:lpwstr>
  </property>
  <property fmtid="{D5CDD505-2E9C-101B-9397-08002B2CF9AE}" pid="5" name="Order">
    <vt:r8>10153200</vt:r8>
  </property>
  <property fmtid="{D5CDD505-2E9C-101B-9397-08002B2CF9AE}" pid="6" name="MediaServiceImageTags">
    <vt:lpwstr/>
  </property>
</Properties>
</file>